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6B" w:rsidRDefault="000B6F31" w:rsidP="002B396B">
      <w:pPr>
        <w:jc w:val="center"/>
        <w:rPr>
          <w:b/>
          <w:bCs/>
          <w:sz w:val="24"/>
          <w:szCs w:val="24"/>
          <w:u w:val="single"/>
        </w:rPr>
      </w:pPr>
      <w:r w:rsidRPr="000B6F31">
        <w:rPr>
          <w:b/>
          <w:bCs/>
          <w:noProof/>
          <w:u w:val="single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-501650</wp:posOffset>
            </wp:positionV>
            <wp:extent cx="5063490" cy="723900"/>
            <wp:effectExtent l="19050" t="0" r="3810" b="0"/>
            <wp:wrapTopAndBottom/>
            <wp:docPr id="4" name="Image 0" descr="ent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349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5DB7" w:rsidRDefault="005A4472" w:rsidP="00EB5DB7">
      <w:pPr>
        <w:jc w:val="center"/>
        <w:rPr>
          <w:b/>
          <w:bCs/>
          <w:sz w:val="24"/>
          <w:szCs w:val="24"/>
          <w:u w:val="single"/>
        </w:rPr>
      </w:pPr>
      <w:r w:rsidRPr="000B6F31">
        <w:rPr>
          <w:b/>
          <w:bCs/>
          <w:sz w:val="24"/>
          <w:szCs w:val="24"/>
          <w:u w:val="single"/>
        </w:rPr>
        <w:t>Rapport des activités du centre d’information écologique</w:t>
      </w:r>
      <w:r w:rsidR="00EB5DB7">
        <w:rPr>
          <w:b/>
          <w:bCs/>
          <w:sz w:val="24"/>
          <w:szCs w:val="24"/>
          <w:u w:val="single"/>
        </w:rPr>
        <w:t xml:space="preserve"> </w:t>
      </w:r>
      <w:r w:rsidRPr="000B6F31">
        <w:rPr>
          <w:b/>
          <w:bCs/>
          <w:sz w:val="24"/>
          <w:szCs w:val="24"/>
          <w:u w:val="single"/>
        </w:rPr>
        <w:t xml:space="preserve">du complexe lagunaire </w:t>
      </w:r>
    </w:p>
    <w:p w:rsidR="000B6F31" w:rsidRPr="00F96FEF" w:rsidRDefault="005A4472" w:rsidP="006A69CB">
      <w:pPr>
        <w:jc w:val="center"/>
        <w:rPr>
          <w:b/>
          <w:bCs/>
          <w:sz w:val="24"/>
          <w:szCs w:val="24"/>
          <w:u w:val="single"/>
        </w:rPr>
      </w:pPr>
      <w:r w:rsidRPr="000B6F31">
        <w:rPr>
          <w:b/>
          <w:bCs/>
          <w:sz w:val="24"/>
          <w:szCs w:val="24"/>
          <w:u w:val="single"/>
        </w:rPr>
        <w:t>Sidi Moussa Oualidia</w:t>
      </w:r>
      <w:r w:rsidR="00EB5DB7">
        <w:rPr>
          <w:b/>
          <w:bCs/>
          <w:sz w:val="24"/>
          <w:szCs w:val="24"/>
          <w:u w:val="single"/>
        </w:rPr>
        <w:t xml:space="preserve"> </w:t>
      </w:r>
      <w:r w:rsidR="000B6F31" w:rsidRPr="000B6F31">
        <w:rPr>
          <w:b/>
          <w:bCs/>
          <w:sz w:val="24"/>
          <w:szCs w:val="24"/>
          <w:u w:val="single"/>
        </w:rPr>
        <w:t xml:space="preserve">pour le mois de </w:t>
      </w:r>
      <w:r w:rsidR="00B17380">
        <w:rPr>
          <w:b/>
          <w:bCs/>
          <w:sz w:val="24"/>
          <w:szCs w:val="24"/>
          <w:u w:val="single"/>
        </w:rPr>
        <w:t xml:space="preserve">Novembre </w:t>
      </w:r>
      <w:r w:rsidR="00F96FEF">
        <w:rPr>
          <w:b/>
          <w:bCs/>
          <w:sz w:val="24"/>
          <w:szCs w:val="24"/>
          <w:u w:val="single"/>
        </w:rPr>
        <w:t>201</w:t>
      </w:r>
      <w:r w:rsidR="006A69CB">
        <w:rPr>
          <w:b/>
          <w:bCs/>
          <w:sz w:val="24"/>
          <w:szCs w:val="24"/>
          <w:u w:val="single"/>
        </w:rPr>
        <w:t>9</w:t>
      </w:r>
    </w:p>
    <w:p w:rsidR="000D0128" w:rsidRPr="00A553B9" w:rsidRDefault="000D0128" w:rsidP="006A69CB">
      <w:pPr>
        <w:jc w:val="both"/>
      </w:pPr>
      <w:r w:rsidRPr="00A553B9">
        <w:t xml:space="preserve">Le mois de </w:t>
      </w:r>
      <w:r w:rsidR="00B17380">
        <w:t>Novembre</w:t>
      </w:r>
      <w:r w:rsidRPr="00A553B9">
        <w:t xml:space="preserve"> 201</w:t>
      </w:r>
      <w:r w:rsidR="006A69CB">
        <w:t>9</w:t>
      </w:r>
      <w:r w:rsidRPr="00A553B9">
        <w:t xml:space="preserve">, a été marqué par </w:t>
      </w:r>
      <w:r w:rsidR="006A69CB">
        <w:t>trois</w:t>
      </w:r>
      <w:r w:rsidRPr="00A553B9">
        <w:t xml:space="preserve"> types d’activité :</w:t>
      </w:r>
    </w:p>
    <w:p w:rsidR="00171DAC" w:rsidRDefault="00171DAC" w:rsidP="00C4460A">
      <w:pPr>
        <w:pStyle w:val="Paragraphedeliste"/>
        <w:numPr>
          <w:ilvl w:val="0"/>
          <w:numId w:val="11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A553B9">
        <w:rPr>
          <w:rFonts w:asciiTheme="minorHAnsi" w:hAnsiTheme="minorHAnsi" w:cstheme="minorBidi"/>
          <w:noProof w:val="0"/>
          <w:sz w:val="22"/>
          <w:szCs w:val="22"/>
        </w:rPr>
        <w:t>Visites du centre par les groupes scolaires et les particuliers;</w:t>
      </w:r>
    </w:p>
    <w:p w:rsidR="00137DB4" w:rsidRDefault="00137DB4" w:rsidP="00137DB4">
      <w:pPr>
        <w:pStyle w:val="Paragraphedeliste"/>
        <w:numPr>
          <w:ilvl w:val="0"/>
          <w:numId w:val="11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>
        <w:rPr>
          <w:rFonts w:asciiTheme="minorHAnsi" w:hAnsiTheme="minorHAnsi" w:cstheme="minorBidi"/>
          <w:noProof w:val="0"/>
          <w:sz w:val="22"/>
          <w:szCs w:val="22"/>
        </w:rPr>
        <w:t xml:space="preserve">Sensibilisation dans la carrière et l’usine de la cimenterie de </w:t>
      </w:r>
      <w:proofErr w:type="spellStart"/>
      <w:r>
        <w:rPr>
          <w:rFonts w:asciiTheme="minorHAnsi" w:hAnsiTheme="minorHAnsi" w:cstheme="minorBidi"/>
          <w:noProof w:val="0"/>
          <w:sz w:val="22"/>
          <w:szCs w:val="22"/>
        </w:rPr>
        <w:t>Had</w:t>
      </w:r>
      <w:proofErr w:type="spellEnd"/>
      <w:r>
        <w:rPr>
          <w:rFonts w:asciiTheme="minorHAnsi" w:hAnsiTheme="minorHAnsi" w:cstheme="minorBidi"/>
          <w:noProof w:val="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noProof w:val="0"/>
          <w:sz w:val="22"/>
          <w:szCs w:val="22"/>
        </w:rPr>
        <w:t>Hrara</w:t>
      </w:r>
      <w:proofErr w:type="spellEnd"/>
      <w:r>
        <w:rPr>
          <w:rFonts w:asciiTheme="minorHAnsi" w:hAnsiTheme="minorHAnsi" w:cstheme="minorBidi"/>
          <w:noProof w:val="0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Bidi"/>
          <w:noProof w:val="0"/>
          <w:sz w:val="22"/>
          <w:szCs w:val="22"/>
        </w:rPr>
        <w:t>( Province</w:t>
      </w:r>
      <w:proofErr w:type="gramEnd"/>
      <w:r>
        <w:rPr>
          <w:rFonts w:asciiTheme="minorHAnsi" w:hAnsiTheme="minorHAnsi" w:cstheme="minorBidi"/>
          <w:noProof w:val="0"/>
          <w:sz w:val="22"/>
          <w:szCs w:val="22"/>
        </w:rPr>
        <w:t xml:space="preserve"> de SAFI) </w:t>
      </w:r>
    </w:p>
    <w:p w:rsidR="000D0128" w:rsidRDefault="000D0128" w:rsidP="00C4460A">
      <w:pPr>
        <w:pStyle w:val="Paragraphedeliste"/>
        <w:numPr>
          <w:ilvl w:val="0"/>
          <w:numId w:val="11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A553B9">
        <w:rPr>
          <w:rFonts w:asciiTheme="minorHAnsi" w:hAnsiTheme="minorHAnsi" w:cstheme="minorBidi"/>
          <w:noProof w:val="0"/>
          <w:sz w:val="22"/>
          <w:szCs w:val="22"/>
        </w:rPr>
        <w:t>Suivi ornithologique des oiseaux d’eau des zones humides ;</w:t>
      </w:r>
    </w:p>
    <w:p w:rsidR="006A69CB" w:rsidRPr="00A553B9" w:rsidRDefault="006A69CB" w:rsidP="00137DB4">
      <w:pPr>
        <w:pStyle w:val="Paragraphedeliste"/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</w:p>
    <w:p w:rsidR="000D0128" w:rsidRPr="00A553B9" w:rsidRDefault="000D0128" w:rsidP="002B396B">
      <w:pPr>
        <w:jc w:val="both"/>
      </w:pPr>
    </w:p>
    <w:p w:rsidR="000D0128" w:rsidRPr="00A553B9" w:rsidRDefault="000D0128" w:rsidP="002B396B">
      <w:pPr>
        <w:jc w:val="both"/>
        <w:rPr>
          <w:b/>
          <w:bCs/>
          <w:u w:val="single"/>
        </w:rPr>
      </w:pPr>
      <w:r w:rsidRPr="00A553B9">
        <w:rPr>
          <w:b/>
          <w:bCs/>
          <w:u w:val="single"/>
        </w:rPr>
        <w:t xml:space="preserve">I/ Visites du centre </w:t>
      </w:r>
    </w:p>
    <w:p w:rsidR="005A4472" w:rsidRPr="00A553B9" w:rsidRDefault="00F0229D" w:rsidP="00AD3778">
      <w:pPr>
        <w:jc w:val="both"/>
      </w:pPr>
      <w:r w:rsidRPr="00A553B9">
        <w:t xml:space="preserve">Durant le </w:t>
      </w:r>
      <w:r w:rsidR="00B25D7C" w:rsidRPr="00A553B9">
        <w:t xml:space="preserve">mois de </w:t>
      </w:r>
      <w:r w:rsidR="00AD3778">
        <w:t>Novembre</w:t>
      </w:r>
      <w:r w:rsidR="00B25D7C" w:rsidRPr="00A553B9">
        <w:t xml:space="preserve"> 201</w:t>
      </w:r>
      <w:r w:rsidR="006A69CB">
        <w:t>9</w:t>
      </w:r>
      <w:r w:rsidR="00C3258A" w:rsidRPr="00A553B9">
        <w:t>,</w:t>
      </w:r>
      <w:r w:rsidR="005A4472" w:rsidRPr="00A553B9">
        <w:t xml:space="preserve"> </w:t>
      </w:r>
      <w:r w:rsidR="00C3258A" w:rsidRPr="00A553B9">
        <w:t>le</w:t>
      </w:r>
      <w:r w:rsidR="005A4472" w:rsidRPr="00A553B9">
        <w:t xml:space="preserve"> centre d’information </w:t>
      </w:r>
      <w:r w:rsidR="00C3258A" w:rsidRPr="00A553B9">
        <w:t>écologique Sidi Moussa Oualidia</w:t>
      </w:r>
      <w:r w:rsidR="005A4472" w:rsidRPr="00A553B9">
        <w:t xml:space="preserve"> a connu la visite de </w:t>
      </w:r>
      <w:r w:rsidR="00171DAC">
        <w:t>0</w:t>
      </w:r>
      <w:r w:rsidR="006A69CB">
        <w:t>3</w:t>
      </w:r>
      <w:r w:rsidR="005A4472" w:rsidRPr="00A553B9">
        <w:t xml:space="preserve"> groupes scolaires de </w:t>
      </w:r>
      <w:r w:rsidR="006A69CB">
        <w:t>74</w:t>
      </w:r>
      <w:r w:rsidR="005A4472" w:rsidRPr="00A553B9">
        <w:t xml:space="preserve"> élèves accompagné</w:t>
      </w:r>
      <w:r w:rsidR="00171DAC">
        <w:t>s de leurs enseignants venant du</w:t>
      </w:r>
      <w:r w:rsidR="005A4472" w:rsidRPr="00A553B9">
        <w:t xml:space="preserve"> </w:t>
      </w:r>
      <w:r w:rsidR="00F96FEF" w:rsidRPr="00A553B9">
        <w:t>collège</w:t>
      </w:r>
      <w:r w:rsidR="002B396B" w:rsidRPr="00A553B9">
        <w:t>-</w:t>
      </w:r>
      <w:r w:rsidR="006A69CB">
        <w:t>de l’Oualidia</w:t>
      </w:r>
      <w:r w:rsidRPr="00A553B9">
        <w:t>,</w:t>
      </w:r>
      <w:r w:rsidR="00ED25D7">
        <w:t xml:space="preserve"> et des écoles </w:t>
      </w:r>
      <w:proofErr w:type="spellStart"/>
      <w:r w:rsidR="00ED25D7">
        <w:t>T</w:t>
      </w:r>
      <w:r w:rsidR="006A69CB">
        <w:t>ouajna</w:t>
      </w:r>
      <w:proofErr w:type="spellEnd"/>
      <w:r w:rsidR="006A69CB">
        <w:t xml:space="preserve"> et </w:t>
      </w:r>
      <w:r w:rsidR="005A4472" w:rsidRPr="00A553B9">
        <w:t xml:space="preserve">  </w:t>
      </w:r>
      <w:r w:rsidR="00C3258A" w:rsidRPr="00A553B9">
        <w:t xml:space="preserve">Le tableau ci-dessous résume </w:t>
      </w:r>
      <w:r w:rsidR="00171DAC">
        <w:t>l</w:t>
      </w:r>
      <w:r w:rsidR="00247CD7" w:rsidRPr="00A553B9">
        <w:t>es visites d</w:t>
      </w:r>
      <w:r w:rsidR="002B396B" w:rsidRPr="00A553B9">
        <w:t>e ces</w:t>
      </w:r>
      <w:r w:rsidR="00247CD7" w:rsidRPr="00A553B9">
        <w:t xml:space="preserve"> groupes :</w:t>
      </w:r>
    </w:p>
    <w:p w:rsidR="005A4472" w:rsidRDefault="005A4472" w:rsidP="005A4472">
      <w:pPr>
        <w:jc w:val="center"/>
        <w:rPr>
          <w:sz w:val="28"/>
          <w:szCs w:val="28"/>
        </w:rPr>
      </w:pPr>
      <w:r w:rsidRPr="00B17380">
        <w:rPr>
          <w:sz w:val="32"/>
          <w:szCs w:val="32"/>
          <w:u w:val="single"/>
        </w:rPr>
        <w:t xml:space="preserve">Tableau récapitulatif  des visites </w:t>
      </w:r>
      <w:r w:rsidRPr="00B17380">
        <w:rPr>
          <w:sz w:val="32"/>
          <w:szCs w:val="32"/>
        </w:rPr>
        <w:t xml:space="preserve"> (</w:t>
      </w:r>
      <w:r w:rsidRPr="00B17380">
        <w:rPr>
          <w:sz w:val="28"/>
          <w:szCs w:val="28"/>
        </w:rPr>
        <w:t>Groupe)</w:t>
      </w:r>
    </w:p>
    <w:p w:rsidR="001F21EF" w:rsidRDefault="001F21EF" w:rsidP="005A4472">
      <w:pPr>
        <w:jc w:val="center"/>
        <w:rPr>
          <w:sz w:val="28"/>
          <w:szCs w:val="28"/>
        </w:rPr>
      </w:pPr>
    </w:p>
    <w:tbl>
      <w:tblPr>
        <w:tblStyle w:val="Grilledutableau"/>
        <w:tblW w:w="0" w:type="auto"/>
        <w:jc w:val="center"/>
        <w:tblLayout w:type="fixed"/>
        <w:tblLook w:val="04A0"/>
      </w:tblPr>
      <w:tblGrid>
        <w:gridCol w:w="1526"/>
        <w:gridCol w:w="2410"/>
        <w:gridCol w:w="1417"/>
        <w:gridCol w:w="1418"/>
        <w:gridCol w:w="1984"/>
        <w:gridCol w:w="1985"/>
      </w:tblGrid>
      <w:tr w:rsidR="00B17380" w:rsidTr="00B17380">
        <w:trPr>
          <w:jc w:val="center"/>
        </w:trPr>
        <w:tc>
          <w:tcPr>
            <w:tcW w:w="1526" w:type="dxa"/>
            <w:vAlign w:val="center"/>
          </w:tcPr>
          <w:p w:rsidR="00B17380" w:rsidRPr="0033244D" w:rsidRDefault="00B17380" w:rsidP="006169A3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501349608"/>
            <w:r w:rsidRPr="0033244D">
              <w:rPr>
                <w:b/>
                <w:bCs/>
                <w:sz w:val="24"/>
                <w:szCs w:val="24"/>
              </w:rPr>
              <w:t>Date de la visite</w:t>
            </w:r>
          </w:p>
        </w:tc>
        <w:tc>
          <w:tcPr>
            <w:tcW w:w="2410" w:type="dxa"/>
            <w:vAlign w:val="center"/>
          </w:tcPr>
          <w:p w:rsidR="00B17380" w:rsidRPr="0033244D" w:rsidRDefault="00B17380" w:rsidP="006169A3">
            <w:pPr>
              <w:jc w:val="center"/>
              <w:rPr>
                <w:b/>
                <w:bCs/>
                <w:sz w:val="24"/>
                <w:szCs w:val="24"/>
              </w:rPr>
            </w:pPr>
            <w:r w:rsidRPr="0033244D">
              <w:rPr>
                <w:b/>
                <w:bCs/>
              </w:rPr>
              <w:t>Nom de l’établissement scolaire</w:t>
            </w:r>
          </w:p>
        </w:tc>
        <w:tc>
          <w:tcPr>
            <w:tcW w:w="1417" w:type="dxa"/>
            <w:vAlign w:val="center"/>
          </w:tcPr>
          <w:p w:rsidR="00B17380" w:rsidRPr="0033244D" w:rsidRDefault="00B17380" w:rsidP="006169A3">
            <w:pPr>
              <w:jc w:val="center"/>
              <w:rPr>
                <w:b/>
                <w:bCs/>
                <w:sz w:val="24"/>
                <w:szCs w:val="24"/>
              </w:rPr>
            </w:pPr>
            <w:r w:rsidRPr="0033244D">
              <w:rPr>
                <w:b/>
                <w:bCs/>
              </w:rPr>
              <w:t>Nombre des visiteurs (élèves ; étudiants…)</w:t>
            </w:r>
          </w:p>
        </w:tc>
        <w:tc>
          <w:tcPr>
            <w:tcW w:w="1418" w:type="dxa"/>
            <w:vAlign w:val="center"/>
          </w:tcPr>
          <w:p w:rsidR="00B17380" w:rsidRPr="0033244D" w:rsidRDefault="00B17380" w:rsidP="006169A3">
            <w:pPr>
              <w:jc w:val="center"/>
              <w:rPr>
                <w:b/>
                <w:bCs/>
              </w:rPr>
            </w:pPr>
            <w:r w:rsidRPr="0033244D">
              <w:rPr>
                <w:b/>
                <w:bCs/>
              </w:rPr>
              <w:t>Niveau scolaire du groupe</w:t>
            </w:r>
          </w:p>
          <w:p w:rsidR="00B17380" w:rsidRPr="0033244D" w:rsidRDefault="00B17380" w:rsidP="006169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17380" w:rsidRPr="0033244D" w:rsidRDefault="00B17380" w:rsidP="006169A3">
            <w:pPr>
              <w:jc w:val="center"/>
              <w:rPr>
                <w:b/>
                <w:bCs/>
              </w:rPr>
            </w:pPr>
            <w:r w:rsidRPr="0033244D">
              <w:rPr>
                <w:b/>
                <w:bCs/>
              </w:rPr>
              <w:t>Nom(s) et profil(s) de l’ (des) accompagnateur(s)</w:t>
            </w:r>
          </w:p>
        </w:tc>
        <w:tc>
          <w:tcPr>
            <w:tcW w:w="1985" w:type="dxa"/>
            <w:vAlign w:val="center"/>
          </w:tcPr>
          <w:p w:rsidR="00B17380" w:rsidRPr="0033244D" w:rsidRDefault="00B17380" w:rsidP="006169A3">
            <w:pPr>
              <w:jc w:val="center"/>
              <w:rPr>
                <w:b/>
                <w:bCs/>
              </w:rPr>
            </w:pPr>
            <w:r w:rsidRPr="0033244D">
              <w:rPr>
                <w:b/>
                <w:bCs/>
              </w:rPr>
              <w:t>Motif de la visite</w:t>
            </w:r>
          </w:p>
        </w:tc>
      </w:tr>
      <w:tr w:rsidR="00B17380" w:rsidTr="006A69CB">
        <w:trPr>
          <w:jc w:val="center"/>
        </w:trPr>
        <w:tc>
          <w:tcPr>
            <w:tcW w:w="1526" w:type="dxa"/>
          </w:tcPr>
          <w:p w:rsidR="00B17380" w:rsidRDefault="006A69CB" w:rsidP="006A69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 w:rsidR="00B17380">
              <w:rPr>
                <w:b/>
                <w:bCs/>
                <w:sz w:val="20"/>
                <w:szCs w:val="20"/>
              </w:rPr>
              <w:t xml:space="preserve"> Novembre</w:t>
            </w:r>
            <w:r w:rsidR="00B17380" w:rsidRPr="00CB36EA">
              <w:rPr>
                <w:b/>
                <w:bCs/>
                <w:sz w:val="20"/>
                <w:szCs w:val="20"/>
              </w:rPr>
              <w:t xml:space="preserve"> 201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  <w:p w:rsidR="00B17380" w:rsidRDefault="00B17380" w:rsidP="006169A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(Matin)</w:t>
            </w:r>
          </w:p>
        </w:tc>
        <w:tc>
          <w:tcPr>
            <w:tcW w:w="2410" w:type="dxa"/>
            <w:vAlign w:val="center"/>
          </w:tcPr>
          <w:p w:rsidR="00B17380" w:rsidRDefault="006A69CB" w:rsidP="006A69CB">
            <w:pPr>
              <w:jc w:val="center"/>
            </w:pPr>
            <w:r>
              <w:t>Collège de l’OUALIDIA</w:t>
            </w:r>
          </w:p>
        </w:tc>
        <w:tc>
          <w:tcPr>
            <w:tcW w:w="1417" w:type="dxa"/>
            <w:vAlign w:val="center"/>
          </w:tcPr>
          <w:p w:rsidR="00B17380" w:rsidRDefault="006A69CB" w:rsidP="006169A3">
            <w:pPr>
              <w:jc w:val="center"/>
            </w:pPr>
            <w:r>
              <w:t>14</w:t>
            </w:r>
          </w:p>
        </w:tc>
        <w:tc>
          <w:tcPr>
            <w:tcW w:w="1418" w:type="dxa"/>
            <w:vAlign w:val="center"/>
          </w:tcPr>
          <w:p w:rsidR="00B17380" w:rsidRDefault="006A69CB" w:rsidP="006169A3">
            <w:pPr>
              <w:jc w:val="center"/>
            </w:pPr>
            <w:r>
              <w:rPr>
                <w:sz w:val="20"/>
                <w:szCs w:val="20"/>
              </w:rPr>
              <w:t>3 années du collège</w:t>
            </w:r>
          </w:p>
        </w:tc>
        <w:tc>
          <w:tcPr>
            <w:tcW w:w="1984" w:type="dxa"/>
            <w:vAlign w:val="center"/>
          </w:tcPr>
          <w:p w:rsidR="00B17380" w:rsidRDefault="00B17380" w:rsidP="006169A3">
            <w:pPr>
              <w:jc w:val="center"/>
            </w:pPr>
            <w:r w:rsidRPr="00CC1BA2">
              <w:t>0</w:t>
            </w:r>
            <w:r>
              <w:t xml:space="preserve">2 </w:t>
            </w:r>
            <w:r w:rsidRPr="00CC1BA2">
              <w:t>enseignant</w:t>
            </w:r>
            <w:r>
              <w:t>s</w:t>
            </w:r>
          </w:p>
        </w:tc>
        <w:tc>
          <w:tcPr>
            <w:tcW w:w="1985" w:type="dxa"/>
            <w:vAlign w:val="center"/>
          </w:tcPr>
          <w:p w:rsidR="00B17380" w:rsidRDefault="00B17380" w:rsidP="006169A3">
            <w:pPr>
              <w:jc w:val="center"/>
              <w:rPr>
                <w:sz w:val="20"/>
                <w:szCs w:val="20"/>
              </w:rPr>
            </w:pPr>
            <w:r w:rsidRPr="000E32AB">
              <w:rPr>
                <w:sz w:val="20"/>
                <w:szCs w:val="20"/>
              </w:rPr>
              <w:t>Visite pédagogique</w:t>
            </w:r>
          </w:p>
          <w:p w:rsidR="006A69CB" w:rsidRPr="000E32AB" w:rsidRDefault="006A69CB" w:rsidP="00616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Sortie pour l’observation des oiseaux dans la lagune de l’Oualidia.</w:t>
            </w:r>
          </w:p>
        </w:tc>
      </w:tr>
      <w:tr w:rsidR="00B17380" w:rsidTr="00B17380">
        <w:trPr>
          <w:jc w:val="center"/>
        </w:trPr>
        <w:tc>
          <w:tcPr>
            <w:tcW w:w="1526" w:type="dxa"/>
          </w:tcPr>
          <w:p w:rsidR="00AB621A" w:rsidRDefault="00AB621A" w:rsidP="00EF3E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EF3EE0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 Novembre</w:t>
            </w:r>
            <w:r w:rsidRPr="00CB36EA">
              <w:rPr>
                <w:b/>
                <w:bCs/>
                <w:sz w:val="20"/>
                <w:szCs w:val="20"/>
              </w:rPr>
              <w:t xml:space="preserve"> 201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  <w:p w:rsidR="00B17380" w:rsidRDefault="00AB621A" w:rsidP="00AB621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(Matin)</w:t>
            </w:r>
          </w:p>
        </w:tc>
        <w:tc>
          <w:tcPr>
            <w:tcW w:w="2410" w:type="dxa"/>
          </w:tcPr>
          <w:p w:rsidR="00B17380" w:rsidRDefault="00EF3EE0" w:rsidP="006169A3">
            <w:pPr>
              <w:jc w:val="center"/>
            </w:pPr>
            <w:r w:rsidRPr="00EF3EE0">
              <w:t xml:space="preserve">groupement scolaire </w:t>
            </w:r>
            <w:proofErr w:type="spellStart"/>
            <w:r w:rsidRPr="00EF3EE0">
              <w:t>Laababda</w:t>
            </w:r>
            <w:proofErr w:type="spellEnd"/>
          </w:p>
        </w:tc>
        <w:tc>
          <w:tcPr>
            <w:tcW w:w="1417" w:type="dxa"/>
            <w:vAlign w:val="center"/>
          </w:tcPr>
          <w:p w:rsidR="00B17380" w:rsidRPr="009F2DD4" w:rsidRDefault="00B17380" w:rsidP="00EF3EE0">
            <w:pPr>
              <w:jc w:val="center"/>
            </w:pPr>
            <w:r>
              <w:t>2</w:t>
            </w:r>
            <w:r w:rsidR="00EF3EE0">
              <w:t>5</w:t>
            </w:r>
          </w:p>
        </w:tc>
        <w:tc>
          <w:tcPr>
            <w:tcW w:w="1418" w:type="dxa"/>
            <w:vAlign w:val="center"/>
          </w:tcPr>
          <w:p w:rsidR="00B17380" w:rsidRPr="009F2DD4" w:rsidRDefault="00B17380" w:rsidP="006169A3">
            <w:pPr>
              <w:jc w:val="center"/>
              <w:rPr>
                <w:sz w:val="20"/>
                <w:szCs w:val="20"/>
              </w:rPr>
            </w:pPr>
            <w:r w:rsidRPr="009F2DD4">
              <w:t>CM2</w:t>
            </w:r>
          </w:p>
        </w:tc>
        <w:tc>
          <w:tcPr>
            <w:tcW w:w="1984" w:type="dxa"/>
            <w:vAlign w:val="center"/>
          </w:tcPr>
          <w:p w:rsidR="00B17380" w:rsidRPr="009F2DD4" w:rsidRDefault="00B17380" w:rsidP="00EF3EE0">
            <w:pPr>
              <w:jc w:val="center"/>
            </w:pPr>
            <w:r w:rsidRPr="009F2DD4">
              <w:rPr>
                <w:rFonts w:hint="cs"/>
                <w:rtl/>
              </w:rPr>
              <w:t>03</w:t>
            </w:r>
            <w:r w:rsidRPr="009F2DD4">
              <w:t xml:space="preserve"> </w:t>
            </w:r>
            <w:r w:rsidRPr="009F2DD4">
              <w:rPr>
                <w:sz w:val="20"/>
                <w:szCs w:val="20"/>
              </w:rPr>
              <w:t>enseignant</w:t>
            </w:r>
            <w:r>
              <w:rPr>
                <w:sz w:val="20"/>
                <w:szCs w:val="20"/>
              </w:rPr>
              <w:t xml:space="preserve">s </w:t>
            </w:r>
          </w:p>
        </w:tc>
        <w:tc>
          <w:tcPr>
            <w:tcW w:w="1985" w:type="dxa"/>
            <w:vAlign w:val="center"/>
          </w:tcPr>
          <w:p w:rsidR="00B17380" w:rsidRPr="009F2DD4" w:rsidRDefault="00B17380" w:rsidP="006169A3">
            <w:pPr>
              <w:jc w:val="center"/>
              <w:rPr>
                <w:sz w:val="20"/>
                <w:szCs w:val="20"/>
              </w:rPr>
            </w:pPr>
            <w:r w:rsidRPr="009F2DD4">
              <w:rPr>
                <w:sz w:val="20"/>
                <w:szCs w:val="20"/>
              </w:rPr>
              <w:t>Visite pédagogique</w:t>
            </w:r>
          </w:p>
        </w:tc>
      </w:tr>
      <w:tr w:rsidR="00AB621A" w:rsidTr="00B17380">
        <w:trPr>
          <w:jc w:val="center"/>
        </w:trPr>
        <w:tc>
          <w:tcPr>
            <w:tcW w:w="1526" w:type="dxa"/>
          </w:tcPr>
          <w:p w:rsidR="00AB621A" w:rsidRDefault="00AB621A" w:rsidP="00EF3E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EF3EE0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 xml:space="preserve"> Novembre</w:t>
            </w:r>
            <w:r w:rsidRPr="00CB36EA">
              <w:rPr>
                <w:b/>
                <w:bCs/>
                <w:sz w:val="20"/>
                <w:szCs w:val="20"/>
              </w:rPr>
              <w:t xml:space="preserve"> 201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  <w:p w:rsidR="00AB621A" w:rsidRDefault="00AB621A" w:rsidP="00AB62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(Matin)</w:t>
            </w:r>
          </w:p>
        </w:tc>
        <w:tc>
          <w:tcPr>
            <w:tcW w:w="2410" w:type="dxa"/>
          </w:tcPr>
          <w:p w:rsidR="00AB621A" w:rsidRDefault="00EF3EE0" w:rsidP="006169A3">
            <w:pPr>
              <w:jc w:val="center"/>
            </w:pPr>
            <w:r w:rsidRPr="00EF3EE0">
              <w:t xml:space="preserve">groupement scolaire </w:t>
            </w:r>
            <w:proofErr w:type="spellStart"/>
            <w:r w:rsidRPr="00EF3EE0">
              <w:t>Laababda</w:t>
            </w:r>
            <w:proofErr w:type="spellEnd"/>
          </w:p>
        </w:tc>
        <w:tc>
          <w:tcPr>
            <w:tcW w:w="1417" w:type="dxa"/>
            <w:vAlign w:val="center"/>
          </w:tcPr>
          <w:p w:rsidR="00AB621A" w:rsidRDefault="00EF3EE0" w:rsidP="006169A3">
            <w:pPr>
              <w:jc w:val="center"/>
            </w:pPr>
            <w:r>
              <w:t>25</w:t>
            </w:r>
          </w:p>
        </w:tc>
        <w:tc>
          <w:tcPr>
            <w:tcW w:w="1418" w:type="dxa"/>
            <w:vAlign w:val="center"/>
          </w:tcPr>
          <w:p w:rsidR="00AB621A" w:rsidRDefault="00EF3EE0" w:rsidP="006169A3">
            <w:pPr>
              <w:jc w:val="center"/>
            </w:pPr>
            <w:r w:rsidRPr="009F2DD4">
              <w:t>CM2</w:t>
            </w:r>
          </w:p>
        </w:tc>
        <w:tc>
          <w:tcPr>
            <w:tcW w:w="1984" w:type="dxa"/>
            <w:vAlign w:val="center"/>
          </w:tcPr>
          <w:p w:rsidR="00AB621A" w:rsidRPr="009F2DD4" w:rsidRDefault="00EF3EE0" w:rsidP="006169A3">
            <w:pPr>
              <w:jc w:val="center"/>
              <w:rPr>
                <w:rFonts w:hint="cs"/>
                <w:rtl/>
              </w:rPr>
            </w:pPr>
            <w:r w:rsidRPr="009F2DD4">
              <w:rPr>
                <w:rFonts w:hint="cs"/>
                <w:rtl/>
              </w:rPr>
              <w:t>03</w:t>
            </w:r>
            <w:r w:rsidRPr="009F2DD4">
              <w:t xml:space="preserve"> </w:t>
            </w:r>
            <w:r w:rsidRPr="009F2DD4">
              <w:rPr>
                <w:sz w:val="20"/>
                <w:szCs w:val="20"/>
              </w:rPr>
              <w:t>enseignant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985" w:type="dxa"/>
            <w:vAlign w:val="center"/>
          </w:tcPr>
          <w:p w:rsidR="00AB621A" w:rsidRPr="009F2DD4" w:rsidRDefault="00EF3EE0" w:rsidP="006169A3">
            <w:pPr>
              <w:jc w:val="center"/>
              <w:rPr>
                <w:sz w:val="20"/>
                <w:szCs w:val="20"/>
              </w:rPr>
            </w:pPr>
            <w:r w:rsidRPr="009F2DD4">
              <w:rPr>
                <w:sz w:val="20"/>
                <w:szCs w:val="20"/>
              </w:rPr>
              <w:t>Visite pédagogique</w:t>
            </w:r>
          </w:p>
        </w:tc>
      </w:tr>
      <w:bookmarkEnd w:id="0"/>
    </w:tbl>
    <w:p w:rsidR="008C23AF" w:rsidRDefault="008C23AF" w:rsidP="00703648">
      <w:pPr>
        <w:jc w:val="both"/>
        <w:rPr>
          <w:u w:val="single"/>
        </w:rPr>
      </w:pPr>
    </w:p>
    <w:p w:rsidR="00703648" w:rsidRPr="005565D1" w:rsidRDefault="003551A7" w:rsidP="00703648">
      <w:pPr>
        <w:jc w:val="both"/>
        <w:rPr>
          <w:u w:val="single"/>
        </w:rPr>
      </w:pPr>
      <w:r>
        <w:rPr>
          <w:u w:val="single"/>
        </w:rPr>
        <w:t>A</w:t>
      </w:r>
      <w:r w:rsidR="00F32548">
        <w:rPr>
          <w:u w:val="single"/>
        </w:rPr>
        <w:t xml:space="preserve"> / </w:t>
      </w:r>
      <w:r w:rsidR="005565D1" w:rsidRPr="005565D1">
        <w:rPr>
          <w:u w:val="single"/>
        </w:rPr>
        <w:t>Les groupes scolaires</w:t>
      </w:r>
    </w:p>
    <w:p w:rsidR="00F96FEF" w:rsidRDefault="00F96FEF" w:rsidP="00F96FEF">
      <w:pPr>
        <w:jc w:val="both"/>
      </w:pPr>
      <w:r w:rsidRPr="00703648">
        <w:t xml:space="preserve">Après </w:t>
      </w:r>
      <w:r>
        <w:t>la</w:t>
      </w:r>
      <w:r w:rsidRPr="00703648">
        <w:t xml:space="preserve"> visite libre</w:t>
      </w:r>
      <w:r>
        <w:t xml:space="preserve"> de l’exposition affichée au centre </w:t>
      </w:r>
      <w:r w:rsidRPr="00F86E7C">
        <w:t>Identifi</w:t>
      </w:r>
      <w:r>
        <w:t xml:space="preserve">ant les </w:t>
      </w:r>
      <w:r w:rsidRPr="00F86E7C">
        <w:t>valeur</w:t>
      </w:r>
      <w:r>
        <w:t>s</w:t>
      </w:r>
      <w:r w:rsidRPr="00F86E7C">
        <w:t xml:space="preserve"> patrimoniale</w:t>
      </w:r>
      <w:r>
        <w:t>s écologiques, paysagères</w:t>
      </w:r>
      <w:r w:rsidRPr="00F86E7C">
        <w:t xml:space="preserve"> et socio-économique</w:t>
      </w:r>
      <w:r>
        <w:t>s de la zone humide de l’Oualidia, et l’exposition des photos des oiseaux, les élèves ainsi que leurs enseignants ont assisté à une présentation orale sur le complexe lagunaire Sidi Moussa Oualidia en général, et sur la lagune de l’Oualidia en particulier. Cette présentation s’articule sur :</w:t>
      </w:r>
    </w:p>
    <w:p w:rsidR="00F96FEF" w:rsidRPr="00EC4B8F" w:rsidRDefault="00F96FEF" w:rsidP="00F96FEF">
      <w:pPr>
        <w:pStyle w:val="Paragraphedeliste"/>
        <w:numPr>
          <w:ilvl w:val="0"/>
          <w:numId w:val="3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EC4B8F">
        <w:rPr>
          <w:rFonts w:asciiTheme="minorHAnsi" w:hAnsiTheme="minorHAnsi" w:cstheme="minorBidi"/>
          <w:noProof w:val="0"/>
          <w:sz w:val="22"/>
          <w:szCs w:val="22"/>
        </w:rPr>
        <w:t>Inscription du complexe lagunaire Sidi Moussa Oualidia dans la liste de RAMSAR ;</w:t>
      </w:r>
    </w:p>
    <w:p w:rsidR="00F96FEF" w:rsidRPr="00EC4B8F" w:rsidRDefault="00F96FEF" w:rsidP="00F96FEF">
      <w:pPr>
        <w:pStyle w:val="Paragraphedeliste"/>
        <w:numPr>
          <w:ilvl w:val="0"/>
          <w:numId w:val="3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EC4B8F">
        <w:rPr>
          <w:rFonts w:asciiTheme="minorHAnsi" w:hAnsiTheme="minorHAnsi" w:cstheme="minorBidi"/>
          <w:noProof w:val="0"/>
          <w:sz w:val="22"/>
          <w:szCs w:val="22"/>
        </w:rPr>
        <w:t>Morphologie de la lagune de l’Oualidia ;</w:t>
      </w:r>
    </w:p>
    <w:p w:rsidR="00F96FEF" w:rsidRDefault="00F96FEF" w:rsidP="00F96FEF">
      <w:pPr>
        <w:pStyle w:val="Paragraphedeliste"/>
        <w:numPr>
          <w:ilvl w:val="0"/>
          <w:numId w:val="3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EC4B8F">
        <w:rPr>
          <w:rFonts w:asciiTheme="minorHAnsi" w:hAnsiTheme="minorHAnsi" w:cstheme="minorBidi"/>
          <w:noProof w:val="0"/>
          <w:sz w:val="22"/>
          <w:szCs w:val="22"/>
        </w:rPr>
        <w:t>Valeurs écologiques de la lagune</w:t>
      </w:r>
      <w:r>
        <w:rPr>
          <w:rFonts w:asciiTheme="minorHAnsi" w:hAnsiTheme="minorHAnsi" w:cstheme="minorBidi"/>
          <w:noProof w:val="0"/>
          <w:sz w:val="22"/>
          <w:szCs w:val="22"/>
        </w:rPr>
        <w:t> :</w:t>
      </w:r>
    </w:p>
    <w:p w:rsidR="00F96FEF" w:rsidRPr="00EB37D5" w:rsidRDefault="00F96FEF" w:rsidP="00F96FEF">
      <w:pPr>
        <w:pStyle w:val="Paragraphedeliste"/>
        <w:numPr>
          <w:ilvl w:val="0"/>
          <w:numId w:val="3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EB37D5">
        <w:rPr>
          <w:rFonts w:asciiTheme="minorHAnsi" w:hAnsiTheme="minorHAnsi" w:cstheme="minorBidi"/>
          <w:noProof w:val="0"/>
          <w:sz w:val="22"/>
          <w:szCs w:val="22"/>
        </w:rPr>
        <w:lastRenderedPageBreak/>
        <w:t>Les valeurs économiques de la lagune de l’Oualidia :</w:t>
      </w:r>
    </w:p>
    <w:p w:rsidR="00F96FEF" w:rsidRPr="00EB37D5" w:rsidRDefault="00F96FEF" w:rsidP="00F96FEF">
      <w:pPr>
        <w:pStyle w:val="Paragraphedeliste"/>
        <w:numPr>
          <w:ilvl w:val="0"/>
          <w:numId w:val="3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EB37D5">
        <w:rPr>
          <w:rFonts w:asciiTheme="minorHAnsi" w:hAnsiTheme="minorHAnsi" w:cstheme="minorBidi"/>
          <w:noProof w:val="0"/>
          <w:sz w:val="22"/>
          <w:szCs w:val="22"/>
        </w:rPr>
        <w:t>Migration des oiseaux ;</w:t>
      </w:r>
    </w:p>
    <w:p w:rsidR="00F96FEF" w:rsidRDefault="00F96FEF" w:rsidP="00F96FEF">
      <w:pPr>
        <w:pStyle w:val="Paragraphedeliste"/>
        <w:numPr>
          <w:ilvl w:val="0"/>
          <w:numId w:val="3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>
        <w:rPr>
          <w:rFonts w:asciiTheme="minorHAnsi" w:hAnsiTheme="minorHAnsi" w:cstheme="minorBidi"/>
          <w:noProof w:val="0"/>
          <w:sz w:val="22"/>
          <w:szCs w:val="22"/>
        </w:rPr>
        <w:t xml:space="preserve">Relation entre la </w:t>
      </w:r>
      <w:r w:rsidRPr="00EB37D5">
        <w:rPr>
          <w:rFonts w:asciiTheme="minorHAnsi" w:hAnsiTheme="minorHAnsi" w:cstheme="minorBidi"/>
          <w:noProof w:val="0"/>
          <w:sz w:val="22"/>
          <w:szCs w:val="22"/>
        </w:rPr>
        <w:t>forme des becs</w:t>
      </w:r>
      <w:r>
        <w:rPr>
          <w:rFonts w:asciiTheme="minorHAnsi" w:hAnsiTheme="minorHAnsi" w:cstheme="minorBidi"/>
          <w:noProof w:val="0"/>
          <w:sz w:val="22"/>
          <w:szCs w:val="22"/>
        </w:rPr>
        <w:t xml:space="preserve"> des oiseaux</w:t>
      </w:r>
      <w:r w:rsidRPr="00EB37D5">
        <w:rPr>
          <w:rFonts w:asciiTheme="minorHAnsi" w:hAnsiTheme="minorHAnsi" w:cstheme="minorBidi"/>
          <w:noProof w:val="0"/>
          <w:sz w:val="22"/>
          <w:szCs w:val="22"/>
        </w:rPr>
        <w:t xml:space="preserve"> et </w:t>
      </w:r>
      <w:r>
        <w:rPr>
          <w:rFonts w:asciiTheme="minorHAnsi" w:hAnsiTheme="minorHAnsi" w:cstheme="minorBidi"/>
          <w:noProof w:val="0"/>
          <w:sz w:val="22"/>
          <w:szCs w:val="22"/>
        </w:rPr>
        <w:t>leur régime</w:t>
      </w:r>
      <w:r w:rsidRPr="00EB37D5">
        <w:rPr>
          <w:rFonts w:asciiTheme="minorHAnsi" w:hAnsiTheme="minorHAnsi" w:cstheme="minorBidi"/>
          <w:noProof w:val="0"/>
          <w:sz w:val="22"/>
          <w:szCs w:val="22"/>
        </w:rPr>
        <w:t xml:space="preserve"> alimenta</w:t>
      </w:r>
      <w:r>
        <w:rPr>
          <w:rFonts w:asciiTheme="minorHAnsi" w:hAnsiTheme="minorHAnsi" w:cstheme="minorBidi"/>
          <w:noProof w:val="0"/>
          <w:sz w:val="22"/>
          <w:szCs w:val="22"/>
        </w:rPr>
        <w:t>ire.</w:t>
      </w:r>
    </w:p>
    <w:p w:rsidR="00166A54" w:rsidRPr="00A553B9" w:rsidRDefault="00FA05EE" w:rsidP="00166A54">
      <w:pPr>
        <w:jc w:val="both"/>
        <w:rPr>
          <w:u w:val="single"/>
        </w:rPr>
      </w:pPr>
      <w:r>
        <w:rPr>
          <w:u w:val="single"/>
        </w:rPr>
        <w:t>B</w:t>
      </w:r>
      <w:r w:rsidR="00F32548" w:rsidRPr="00A553B9">
        <w:rPr>
          <w:u w:val="single"/>
        </w:rPr>
        <w:t xml:space="preserve">/ </w:t>
      </w:r>
      <w:r w:rsidR="00166A54" w:rsidRPr="00A553B9">
        <w:rPr>
          <w:u w:val="single"/>
        </w:rPr>
        <w:t>Visites individuelles</w:t>
      </w:r>
    </w:p>
    <w:p w:rsidR="00F86E7C" w:rsidRPr="00A553B9" w:rsidRDefault="000B6F31" w:rsidP="001E417E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Une </w:t>
      </w:r>
      <w:r w:rsidR="001E417E">
        <w:rPr>
          <w:rFonts w:asciiTheme="minorHAnsi" w:eastAsiaTheme="minorHAnsi" w:hAnsiTheme="minorHAnsi" w:cstheme="minorBidi"/>
          <w:sz w:val="22"/>
          <w:szCs w:val="22"/>
          <w:lang w:eastAsia="en-US"/>
        </w:rPr>
        <w:t>dizaine</w:t>
      </w:r>
      <w:r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</w:t>
      </w:r>
      <w:r w:rsidR="009F179F"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>touristes</w:t>
      </w:r>
      <w:r w:rsidR="00483A9E"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marocains et </w:t>
      </w:r>
      <w:r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>étrangers</w:t>
      </w:r>
      <w:r w:rsidR="009F179F"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en passage à Oualidia, </w:t>
      </w:r>
      <w:r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>ont visité le</w:t>
      </w:r>
      <w:r w:rsidR="009F179F"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centre</w:t>
      </w:r>
      <w:r w:rsidR="00273E37"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0D0128" w:rsidRPr="00A553B9" w:rsidRDefault="000D0128" w:rsidP="000B6F31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37DB4" w:rsidRPr="00A553B9" w:rsidRDefault="00137DB4" w:rsidP="00AB621A">
      <w:pPr>
        <w:jc w:val="both"/>
        <w:rPr>
          <w:b/>
          <w:bCs/>
        </w:rPr>
      </w:pPr>
      <w:r w:rsidRPr="00A553B9">
        <w:rPr>
          <w:b/>
          <w:bCs/>
        </w:rPr>
        <w:t>II</w:t>
      </w:r>
      <w:r w:rsidR="00AB621A">
        <w:rPr>
          <w:b/>
          <w:bCs/>
        </w:rPr>
        <w:t>/</w:t>
      </w:r>
      <w:r w:rsidR="00AB621A" w:rsidRPr="00AB621A">
        <w:rPr>
          <w:b/>
          <w:bCs/>
        </w:rPr>
        <w:t xml:space="preserve"> Sensibilisation dans la carrière et l’usine de la cimenterie de </w:t>
      </w:r>
      <w:proofErr w:type="spellStart"/>
      <w:r w:rsidR="00AB621A" w:rsidRPr="00AB621A">
        <w:rPr>
          <w:b/>
          <w:bCs/>
        </w:rPr>
        <w:t>Had</w:t>
      </w:r>
      <w:proofErr w:type="spellEnd"/>
      <w:r w:rsidR="00AB621A" w:rsidRPr="00AB621A">
        <w:rPr>
          <w:b/>
          <w:bCs/>
        </w:rPr>
        <w:t xml:space="preserve"> </w:t>
      </w:r>
      <w:proofErr w:type="spellStart"/>
      <w:r w:rsidR="00AB621A" w:rsidRPr="00AB621A">
        <w:rPr>
          <w:b/>
          <w:bCs/>
        </w:rPr>
        <w:t>Hrara</w:t>
      </w:r>
      <w:proofErr w:type="spellEnd"/>
      <w:r w:rsidR="00AB621A" w:rsidRPr="00AB621A">
        <w:rPr>
          <w:b/>
          <w:bCs/>
        </w:rPr>
        <w:t xml:space="preserve"> </w:t>
      </w:r>
      <w:proofErr w:type="gramStart"/>
      <w:r w:rsidR="00AB621A" w:rsidRPr="00AB621A">
        <w:rPr>
          <w:b/>
          <w:bCs/>
        </w:rPr>
        <w:t>( Province</w:t>
      </w:r>
      <w:proofErr w:type="gramEnd"/>
      <w:r w:rsidR="00AB621A" w:rsidRPr="00AB621A">
        <w:rPr>
          <w:b/>
          <w:bCs/>
        </w:rPr>
        <w:t xml:space="preserve"> de SAFI)</w:t>
      </w:r>
      <w:r w:rsidRPr="00A553B9">
        <w:rPr>
          <w:b/>
          <w:bCs/>
        </w:rPr>
        <w:t> :</w:t>
      </w:r>
    </w:p>
    <w:p w:rsidR="00EF3EE0" w:rsidRPr="00EF3EE0" w:rsidRDefault="00AB621A" w:rsidP="00EF3EE0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F3EE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Dans le cadre du projet </w:t>
      </w:r>
      <w:proofErr w:type="spellStart"/>
      <w:r w:rsidRPr="00EF3EE0">
        <w:rPr>
          <w:rFonts w:asciiTheme="minorHAnsi" w:eastAsiaTheme="minorHAnsi" w:hAnsiTheme="minorHAnsi" w:cstheme="minorBidi"/>
          <w:sz w:val="22"/>
          <w:szCs w:val="22"/>
          <w:lang w:eastAsia="en-US"/>
        </w:rPr>
        <w:t>Spring</w:t>
      </w:r>
      <w:proofErr w:type="spellEnd"/>
      <w:r w:rsidRPr="00EF3EE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F3EE0">
        <w:rPr>
          <w:rFonts w:asciiTheme="minorHAnsi" w:eastAsiaTheme="minorHAnsi" w:hAnsiTheme="minorHAnsi" w:cstheme="minorBidi"/>
          <w:sz w:val="22"/>
          <w:szCs w:val="22"/>
          <w:lang w:eastAsia="en-US"/>
        </w:rPr>
        <w:t>Alives</w:t>
      </w:r>
      <w:proofErr w:type="spellEnd"/>
      <w:r w:rsidRPr="00EF3EE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1, </w:t>
      </w:r>
      <w:r w:rsidR="00EF3EE0" w:rsidRPr="00EF3EE0">
        <w:rPr>
          <w:rFonts w:asciiTheme="minorHAnsi" w:eastAsiaTheme="minorHAnsi" w:hAnsiTheme="minorHAnsi" w:cstheme="minorBidi"/>
          <w:sz w:val="22"/>
          <w:szCs w:val="22"/>
          <w:lang w:eastAsia="en-US"/>
        </w:rPr>
        <w:t>et suite au partenariat avec le groupe du ciment Heidelberg/ Ciment du Maroc(CIMAR),  le 28 et 29 Octobre 2019 </w:t>
      </w:r>
      <w:r w:rsidR="00EF3EE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une cinquantaine d’élèves</w:t>
      </w:r>
      <w:r w:rsidR="00EF3EE0" w:rsidRPr="00EF3EE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du groupement scolaire </w:t>
      </w:r>
      <w:proofErr w:type="spellStart"/>
      <w:r w:rsidR="00EF3EE0" w:rsidRPr="00EF3EE0">
        <w:rPr>
          <w:rFonts w:asciiTheme="minorHAnsi" w:eastAsiaTheme="minorHAnsi" w:hAnsiTheme="minorHAnsi" w:cstheme="minorBidi"/>
          <w:sz w:val="22"/>
          <w:szCs w:val="22"/>
          <w:lang w:eastAsia="en-US"/>
        </w:rPr>
        <w:t>Laababda</w:t>
      </w:r>
      <w:proofErr w:type="spellEnd"/>
      <w:r w:rsidR="00EF3EE0" w:rsidRPr="00EF3EE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  qui se situe dans la Commune rurale </w:t>
      </w:r>
      <w:proofErr w:type="spellStart"/>
      <w:r w:rsidR="00EF3EE0" w:rsidRPr="00EF3EE0">
        <w:rPr>
          <w:rFonts w:asciiTheme="minorHAnsi" w:eastAsiaTheme="minorHAnsi" w:hAnsiTheme="minorHAnsi" w:cstheme="minorBidi"/>
          <w:sz w:val="22"/>
          <w:szCs w:val="22"/>
          <w:lang w:eastAsia="en-US"/>
        </w:rPr>
        <w:t>Ayir</w:t>
      </w:r>
      <w:proofErr w:type="spellEnd"/>
      <w:r w:rsidR="00EF3EE0" w:rsidRPr="00EF3EE0">
        <w:rPr>
          <w:rFonts w:asciiTheme="minorHAnsi" w:eastAsiaTheme="minorHAnsi" w:hAnsiTheme="minorHAnsi" w:cstheme="minorBidi"/>
          <w:sz w:val="22"/>
          <w:szCs w:val="22"/>
          <w:lang w:eastAsia="en-US"/>
        </w:rPr>
        <w:t>, Province Safi</w:t>
      </w:r>
      <w:r w:rsidR="00EF3EE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ont bénéficié  </w:t>
      </w:r>
      <w:r w:rsidR="00EF3EE0" w:rsidRPr="00EF3EE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des ateliers de sensibilisation, d’information, et de communication </w:t>
      </w:r>
      <w:r w:rsidR="00EF3EE0">
        <w:rPr>
          <w:rFonts w:asciiTheme="minorHAnsi" w:eastAsiaTheme="minorHAnsi" w:hAnsiTheme="minorHAnsi" w:cstheme="minorBidi"/>
          <w:sz w:val="22"/>
          <w:szCs w:val="22"/>
          <w:lang w:eastAsia="en-US"/>
        </w:rPr>
        <w:t>dans</w:t>
      </w:r>
      <w:r w:rsidR="00EF3EE0" w:rsidRPr="00EF3EE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le </w:t>
      </w:r>
      <w:hyperlink r:id="rId6" w:history="1">
        <w:r w:rsidR="00EF3EE0" w:rsidRPr="00EF3EE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Centre d’Information Ecologique de l</w:t>
        </w:r>
        <w:r w:rsidR="00EF3EE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’</w:t>
        </w:r>
        <w:r w:rsidR="00EF3EE0" w:rsidRPr="00EF3EE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Oualidia</w:t>
        </w:r>
      </w:hyperlink>
      <w:r w:rsidR="00EF3EE0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AD37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et dans</w:t>
      </w:r>
      <w:r w:rsidR="00EF3EE0" w:rsidRPr="00EF3EE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F3EE0">
        <w:rPr>
          <w:rFonts w:asciiTheme="minorHAnsi" w:eastAsiaTheme="minorHAnsi" w:hAnsiTheme="minorHAnsi" w:cstheme="minorBidi"/>
          <w:sz w:val="22"/>
          <w:szCs w:val="22"/>
          <w:lang w:eastAsia="en-US"/>
        </w:rPr>
        <w:t>la Carrière de calcaire de Safi.</w:t>
      </w:r>
    </w:p>
    <w:p w:rsidR="000D0128" w:rsidRPr="00A553B9" w:rsidRDefault="000D0128" w:rsidP="000D0128">
      <w:pPr>
        <w:jc w:val="both"/>
        <w:rPr>
          <w:b/>
          <w:bCs/>
        </w:rPr>
      </w:pPr>
      <w:r w:rsidRPr="00A553B9">
        <w:rPr>
          <w:b/>
          <w:bCs/>
        </w:rPr>
        <w:t>I</w:t>
      </w:r>
      <w:r w:rsidR="00AB621A">
        <w:rPr>
          <w:b/>
          <w:bCs/>
        </w:rPr>
        <w:t>I</w:t>
      </w:r>
      <w:r w:rsidRPr="00A553B9">
        <w:rPr>
          <w:b/>
          <w:bCs/>
        </w:rPr>
        <w:t>I/ Suivi ornithologique des oiseaux d’eau :</w:t>
      </w:r>
    </w:p>
    <w:p w:rsidR="000D0128" w:rsidRPr="00A553B9" w:rsidRDefault="000D0128" w:rsidP="001E417E">
      <w:pPr>
        <w:jc w:val="both"/>
      </w:pPr>
      <w:proofErr w:type="gramStart"/>
      <w:r w:rsidRPr="00A553B9">
        <w:t>a</w:t>
      </w:r>
      <w:proofErr w:type="gramEnd"/>
      <w:r w:rsidRPr="00A553B9">
        <w:t xml:space="preserve">/ Le suivi des oiseaux d’eau dans la lagune de l’Oualidia. </w:t>
      </w:r>
    </w:p>
    <w:p w:rsidR="000D0128" w:rsidRPr="00A553B9" w:rsidRDefault="000D0128" w:rsidP="000B6F31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E65FD" w:rsidRDefault="000E65FD" w:rsidP="00483A9E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0E65FD" w:rsidRDefault="000E65FD" w:rsidP="00AD3778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65F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Oualidia ; le </w:t>
      </w:r>
      <w:r w:rsidR="00AD377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12</w:t>
      </w:r>
      <w:r w:rsidR="003551A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AD377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Décembre</w:t>
      </w:r>
      <w:r w:rsidR="000B6F3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AD377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2019</w:t>
      </w:r>
    </w:p>
    <w:p w:rsidR="006169A3" w:rsidRDefault="000B6F31" w:rsidP="00EF3EE0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</w:p>
    <w:p w:rsidR="000B6F31" w:rsidRDefault="000B6F31" w:rsidP="000B6F31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 w:rsidR="00EF3EE0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 w:rsidR="00EF3EE0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 w:rsidR="00EF3EE0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 w:rsidR="00EF3EE0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proofErr w:type="spellStart"/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Abdelhak</w:t>
      </w:r>
      <w:proofErr w:type="spellEnd"/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FAHMI</w:t>
      </w:r>
    </w:p>
    <w:p w:rsidR="006169A3" w:rsidRDefault="006169A3" w:rsidP="000B6F31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:rsidR="006169A3" w:rsidRDefault="006169A3" w:rsidP="000B6F31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:rsidR="006169A3" w:rsidRPr="000E65FD" w:rsidRDefault="006169A3" w:rsidP="000B6F31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.</w:t>
      </w:r>
    </w:p>
    <w:sectPr w:rsidR="006169A3" w:rsidRPr="000E65FD" w:rsidSect="00A553B9">
      <w:pgSz w:w="11906" w:h="16838"/>
      <w:pgMar w:top="993" w:right="991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CE83C30"/>
    <w:lvl w:ilvl="0">
      <w:numFmt w:val="bullet"/>
      <w:pStyle w:val="Listepuces"/>
      <w:lvlText w:val="-"/>
      <w:lvlJc w:val="left"/>
      <w:pPr>
        <w:tabs>
          <w:tab w:val="num" w:pos="360"/>
        </w:tabs>
        <w:ind w:left="170" w:hanging="170"/>
      </w:pPr>
      <w:rPr>
        <w:rFonts w:ascii="Times New Roman" w:eastAsia="Times New Roman" w:hAnsi="Times New Roman" w:cs="Times New Roman" w:hint="default"/>
        <w:lang w:val="fr-FR"/>
      </w:rPr>
    </w:lvl>
  </w:abstractNum>
  <w:abstractNum w:abstractNumId="1">
    <w:nsid w:val="19440A0E"/>
    <w:multiLevelType w:val="hybridMultilevel"/>
    <w:tmpl w:val="CB54D3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973E5"/>
    <w:multiLevelType w:val="hybridMultilevel"/>
    <w:tmpl w:val="C7E674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66FCE"/>
    <w:multiLevelType w:val="hybridMultilevel"/>
    <w:tmpl w:val="03A406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F3C4E"/>
    <w:multiLevelType w:val="hybridMultilevel"/>
    <w:tmpl w:val="6C300A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47914"/>
    <w:multiLevelType w:val="hybridMultilevel"/>
    <w:tmpl w:val="99446C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B6BD5"/>
    <w:multiLevelType w:val="hybridMultilevel"/>
    <w:tmpl w:val="551C87BE"/>
    <w:lvl w:ilvl="0" w:tplc="E9B08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76ED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E47C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CAF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AA01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A49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5EE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07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DA90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864FB5"/>
    <w:multiLevelType w:val="hybridMultilevel"/>
    <w:tmpl w:val="401E4D18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756C0"/>
    <w:multiLevelType w:val="hybridMultilevel"/>
    <w:tmpl w:val="AEA45F36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74A7F0A"/>
    <w:multiLevelType w:val="hybridMultilevel"/>
    <w:tmpl w:val="C7826A4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651F4E"/>
    <w:multiLevelType w:val="hybridMultilevel"/>
    <w:tmpl w:val="7388C8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A4472"/>
    <w:rsid w:val="00017447"/>
    <w:rsid w:val="00060924"/>
    <w:rsid w:val="00094E00"/>
    <w:rsid w:val="000B6F31"/>
    <w:rsid w:val="000D0128"/>
    <w:rsid w:val="000E65FD"/>
    <w:rsid w:val="00137DB4"/>
    <w:rsid w:val="001660E0"/>
    <w:rsid w:val="00166A54"/>
    <w:rsid w:val="00171DAC"/>
    <w:rsid w:val="001B7994"/>
    <w:rsid w:val="001D11A0"/>
    <w:rsid w:val="001E417E"/>
    <w:rsid w:val="001F21EF"/>
    <w:rsid w:val="00247CD7"/>
    <w:rsid w:val="00273E37"/>
    <w:rsid w:val="002B396B"/>
    <w:rsid w:val="002C125C"/>
    <w:rsid w:val="003551A7"/>
    <w:rsid w:val="00361F37"/>
    <w:rsid w:val="003B3FCA"/>
    <w:rsid w:val="003D68B4"/>
    <w:rsid w:val="004265B3"/>
    <w:rsid w:val="00442F11"/>
    <w:rsid w:val="00483A9E"/>
    <w:rsid w:val="004B665B"/>
    <w:rsid w:val="00554DE0"/>
    <w:rsid w:val="005565D1"/>
    <w:rsid w:val="0056602B"/>
    <w:rsid w:val="005A1BBE"/>
    <w:rsid w:val="005A4472"/>
    <w:rsid w:val="005A46F7"/>
    <w:rsid w:val="005C1AD5"/>
    <w:rsid w:val="006169A3"/>
    <w:rsid w:val="006272F2"/>
    <w:rsid w:val="0067610F"/>
    <w:rsid w:val="006A69CB"/>
    <w:rsid w:val="006E7092"/>
    <w:rsid w:val="006F5F18"/>
    <w:rsid w:val="007009E8"/>
    <w:rsid w:val="00703648"/>
    <w:rsid w:val="0071779A"/>
    <w:rsid w:val="00731C52"/>
    <w:rsid w:val="0074054C"/>
    <w:rsid w:val="008555D2"/>
    <w:rsid w:val="008C23AF"/>
    <w:rsid w:val="00907086"/>
    <w:rsid w:val="009A4986"/>
    <w:rsid w:val="009E3939"/>
    <w:rsid w:val="009F179F"/>
    <w:rsid w:val="00A46F4B"/>
    <w:rsid w:val="00A553B9"/>
    <w:rsid w:val="00A904C8"/>
    <w:rsid w:val="00AB621A"/>
    <w:rsid w:val="00AD3778"/>
    <w:rsid w:val="00AD7277"/>
    <w:rsid w:val="00B12913"/>
    <w:rsid w:val="00B1490E"/>
    <w:rsid w:val="00B17380"/>
    <w:rsid w:val="00B25D7C"/>
    <w:rsid w:val="00C3258A"/>
    <w:rsid w:val="00C4460A"/>
    <w:rsid w:val="00CD7387"/>
    <w:rsid w:val="00CE08BD"/>
    <w:rsid w:val="00CF2CA6"/>
    <w:rsid w:val="00D215D6"/>
    <w:rsid w:val="00D607FF"/>
    <w:rsid w:val="00DC57EA"/>
    <w:rsid w:val="00DF0062"/>
    <w:rsid w:val="00DF22CB"/>
    <w:rsid w:val="00E03502"/>
    <w:rsid w:val="00EB37D5"/>
    <w:rsid w:val="00EB5DB7"/>
    <w:rsid w:val="00EC4B8F"/>
    <w:rsid w:val="00ED25D7"/>
    <w:rsid w:val="00EF3EE0"/>
    <w:rsid w:val="00EF7861"/>
    <w:rsid w:val="00F0229D"/>
    <w:rsid w:val="00F16617"/>
    <w:rsid w:val="00F32548"/>
    <w:rsid w:val="00F86E7C"/>
    <w:rsid w:val="00F96FEF"/>
    <w:rsid w:val="00FA05EE"/>
    <w:rsid w:val="00FA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5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4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A46F7"/>
    <w:pPr>
      <w:bidi/>
      <w:spacing w:after="0" w:line="240" w:lineRule="auto"/>
      <w:ind w:left="720"/>
      <w:contextualSpacing/>
    </w:pPr>
    <w:rPr>
      <w:rFonts w:ascii="Times New Roman" w:hAnsi="Times New Roman" w:cs="Traditional Arabic"/>
      <w:noProof/>
      <w:sz w:val="20"/>
      <w:szCs w:val="20"/>
    </w:rPr>
  </w:style>
  <w:style w:type="paragraph" w:styleId="Listepuces">
    <w:name w:val="List Bullet"/>
    <w:basedOn w:val="Normal"/>
    <w:rsid w:val="00B1490E"/>
    <w:pPr>
      <w:widowControl w:val="0"/>
      <w:numPr>
        <w:numId w:val="9"/>
      </w:numPr>
      <w:tabs>
        <w:tab w:val="left" w:pos="170"/>
      </w:tabs>
      <w:spacing w:before="20" w:after="40" w:line="240" w:lineRule="auto"/>
      <w:ind w:left="454"/>
      <w:jc w:val="both"/>
    </w:pPr>
    <w:rPr>
      <w:rFonts w:ascii="Book Antiqua" w:eastAsia="Times New Roman" w:hAnsi="Book Antiqua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380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6169A3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6169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28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5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401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9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1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2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pom.org/centre-dinformation-ecologique-de-loualidi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Scorpion</dc:creator>
  <cp:lastModifiedBy>fahmi</cp:lastModifiedBy>
  <cp:revision>5</cp:revision>
  <dcterms:created xsi:type="dcterms:W3CDTF">2018-12-13T14:33:00Z</dcterms:created>
  <dcterms:modified xsi:type="dcterms:W3CDTF">2020-02-23T21:03:00Z</dcterms:modified>
</cp:coreProperties>
</file>