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692" w:rsidRDefault="00340692" w:rsidP="005A4472">
      <w:pPr>
        <w:jc w:val="center"/>
        <w:rPr>
          <w:b/>
          <w:bCs/>
          <w:sz w:val="24"/>
          <w:szCs w:val="24"/>
          <w:u w:val="single"/>
        </w:rPr>
      </w:pPr>
      <w:r w:rsidRPr="00340692">
        <w:rPr>
          <w:b/>
          <w:bCs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-721614</wp:posOffset>
            </wp:positionH>
            <wp:positionV relativeFrom="paragraph">
              <wp:posOffset>-352577</wp:posOffset>
            </wp:positionV>
            <wp:extent cx="6725564" cy="914400"/>
            <wp:effectExtent l="19050" t="0" r="0" b="0"/>
            <wp:wrapTopAndBottom/>
            <wp:docPr id="4" name="Image 0" descr="ent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t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4472" w:rsidRPr="005909EF" w:rsidRDefault="005A4472" w:rsidP="005A4472">
      <w:pPr>
        <w:jc w:val="center"/>
        <w:rPr>
          <w:b/>
          <w:bCs/>
          <w:sz w:val="24"/>
          <w:szCs w:val="24"/>
          <w:u w:val="single"/>
        </w:rPr>
      </w:pPr>
      <w:r w:rsidRPr="005909EF">
        <w:rPr>
          <w:b/>
          <w:bCs/>
          <w:sz w:val="24"/>
          <w:szCs w:val="24"/>
          <w:u w:val="single"/>
        </w:rPr>
        <w:t>Rapport des activités du centre d’information écologique</w:t>
      </w:r>
    </w:p>
    <w:p w:rsidR="007009E8" w:rsidRPr="005909EF" w:rsidRDefault="005A4472" w:rsidP="004A59DE">
      <w:pPr>
        <w:jc w:val="center"/>
        <w:rPr>
          <w:b/>
          <w:bCs/>
          <w:sz w:val="24"/>
          <w:szCs w:val="24"/>
          <w:u w:val="single"/>
        </w:rPr>
      </w:pPr>
      <w:proofErr w:type="gramStart"/>
      <w:r w:rsidRPr="005909EF">
        <w:rPr>
          <w:b/>
          <w:bCs/>
          <w:sz w:val="24"/>
          <w:szCs w:val="24"/>
          <w:u w:val="single"/>
        </w:rPr>
        <w:t>du</w:t>
      </w:r>
      <w:proofErr w:type="gramEnd"/>
      <w:r w:rsidRPr="005909EF">
        <w:rPr>
          <w:b/>
          <w:bCs/>
          <w:sz w:val="24"/>
          <w:szCs w:val="24"/>
          <w:u w:val="single"/>
        </w:rPr>
        <w:t xml:space="preserve"> complexe lagunaire Sidi Moussa Oualidia</w:t>
      </w:r>
      <w:r w:rsidR="005909EF" w:rsidRPr="005909EF">
        <w:rPr>
          <w:b/>
          <w:bCs/>
          <w:sz w:val="24"/>
          <w:szCs w:val="24"/>
          <w:u w:val="single"/>
        </w:rPr>
        <w:t xml:space="preserve"> pour le mois  de </w:t>
      </w:r>
      <w:r w:rsidR="00A64FDC">
        <w:rPr>
          <w:b/>
          <w:bCs/>
          <w:sz w:val="24"/>
          <w:szCs w:val="24"/>
          <w:u w:val="single"/>
        </w:rPr>
        <w:t>Janvier 20</w:t>
      </w:r>
      <w:r w:rsidR="004A59DE">
        <w:rPr>
          <w:b/>
          <w:bCs/>
          <w:sz w:val="24"/>
          <w:szCs w:val="24"/>
          <w:u w:val="single"/>
        </w:rPr>
        <w:t>20</w:t>
      </w:r>
      <w:r w:rsidR="005909EF" w:rsidRPr="005909EF">
        <w:rPr>
          <w:b/>
          <w:bCs/>
          <w:sz w:val="24"/>
          <w:szCs w:val="24"/>
          <w:u w:val="single"/>
        </w:rPr>
        <w:t xml:space="preserve"> </w:t>
      </w:r>
    </w:p>
    <w:p w:rsidR="005A4472" w:rsidRPr="005909EF" w:rsidRDefault="005A4472" w:rsidP="005A4472">
      <w:pPr>
        <w:jc w:val="both"/>
        <w:rPr>
          <w:sz w:val="24"/>
          <w:szCs w:val="24"/>
        </w:rPr>
      </w:pPr>
    </w:p>
    <w:p w:rsidR="005A4472" w:rsidRPr="004D5AE9" w:rsidRDefault="0092598F" w:rsidP="004A59DE">
      <w:pPr>
        <w:jc w:val="both"/>
        <w:rPr>
          <w:sz w:val="24"/>
          <w:szCs w:val="24"/>
        </w:rPr>
      </w:pPr>
      <w:r w:rsidRPr="004D5AE9">
        <w:rPr>
          <w:sz w:val="24"/>
          <w:szCs w:val="24"/>
        </w:rPr>
        <w:t>L</w:t>
      </w:r>
      <w:r w:rsidR="005909EF" w:rsidRPr="004D5AE9">
        <w:rPr>
          <w:sz w:val="24"/>
          <w:szCs w:val="24"/>
        </w:rPr>
        <w:t xml:space="preserve">e mois de </w:t>
      </w:r>
      <w:r w:rsidR="00A64FDC">
        <w:rPr>
          <w:sz w:val="24"/>
          <w:szCs w:val="24"/>
        </w:rPr>
        <w:t>Janvier 20</w:t>
      </w:r>
      <w:r w:rsidR="004A59DE">
        <w:rPr>
          <w:sz w:val="24"/>
          <w:szCs w:val="24"/>
        </w:rPr>
        <w:t>20</w:t>
      </w:r>
      <w:r w:rsidR="005909EF" w:rsidRPr="004D5AE9">
        <w:rPr>
          <w:sz w:val="24"/>
          <w:szCs w:val="24"/>
        </w:rPr>
        <w:t xml:space="preserve">, a été marqué par </w:t>
      </w:r>
      <w:r w:rsidR="004A59DE">
        <w:rPr>
          <w:sz w:val="24"/>
          <w:szCs w:val="24"/>
        </w:rPr>
        <w:t>trois</w:t>
      </w:r>
      <w:r w:rsidR="005909EF" w:rsidRPr="004D5AE9">
        <w:rPr>
          <w:sz w:val="24"/>
          <w:szCs w:val="24"/>
        </w:rPr>
        <w:t xml:space="preserve"> types d’activité :</w:t>
      </w:r>
    </w:p>
    <w:p w:rsidR="00A01E8C" w:rsidRDefault="00A01E8C" w:rsidP="00A01E8C">
      <w:pPr>
        <w:pStyle w:val="Paragraphedeliste"/>
        <w:numPr>
          <w:ilvl w:val="0"/>
          <w:numId w:val="11"/>
        </w:num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Visites du centre;</w:t>
      </w:r>
    </w:p>
    <w:p w:rsidR="004A59DE" w:rsidRDefault="004A59DE" w:rsidP="004A59DE">
      <w:pPr>
        <w:pStyle w:val="Paragraphedeliste"/>
        <w:numPr>
          <w:ilvl w:val="0"/>
          <w:numId w:val="11"/>
        </w:num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Recensement hivernale des oiseaux d’eau ;</w:t>
      </w:r>
    </w:p>
    <w:p w:rsidR="00DF1870" w:rsidRPr="004D5AE9" w:rsidRDefault="005909EF" w:rsidP="00A01E8C">
      <w:pPr>
        <w:pStyle w:val="Paragraphedeliste"/>
        <w:numPr>
          <w:ilvl w:val="0"/>
          <w:numId w:val="11"/>
        </w:numPr>
        <w:bidi w:val="0"/>
        <w:jc w:val="both"/>
        <w:rPr>
          <w:sz w:val="24"/>
          <w:szCs w:val="24"/>
        </w:rPr>
      </w:pPr>
      <w:r w:rsidRPr="004D5AE9">
        <w:rPr>
          <w:sz w:val="24"/>
          <w:szCs w:val="24"/>
        </w:rPr>
        <w:t>Suivi ornithologique des oiseaux d’eau des zones humides</w:t>
      </w:r>
      <w:r w:rsidR="00DF1870" w:rsidRPr="004D5AE9">
        <w:rPr>
          <w:sz w:val="24"/>
          <w:szCs w:val="24"/>
        </w:rPr>
        <w:t> ;</w:t>
      </w:r>
    </w:p>
    <w:p w:rsidR="00A01E8C" w:rsidRDefault="00A01E8C" w:rsidP="00A01E8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Pr="004D5AE9">
        <w:rPr>
          <w:b/>
          <w:bCs/>
          <w:sz w:val="24"/>
          <w:szCs w:val="24"/>
        </w:rPr>
        <w:t>/ Visites du centre par des particuliers.</w:t>
      </w:r>
    </w:p>
    <w:p w:rsidR="00A01E8C" w:rsidRDefault="00A01E8C" w:rsidP="00A01E8C">
      <w:pPr>
        <w:jc w:val="both"/>
        <w:rPr>
          <w:b/>
          <w:bCs/>
          <w:u w:val="single"/>
        </w:rPr>
      </w:pPr>
      <w:r w:rsidRPr="00A01E8C">
        <w:rPr>
          <w:b/>
          <w:bCs/>
          <w:u w:val="single"/>
        </w:rPr>
        <w:t>Groupes scolaires</w:t>
      </w:r>
    </w:p>
    <w:p w:rsidR="004A59DE" w:rsidRPr="00A553B9" w:rsidRDefault="004A59DE" w:rsidP="004A59DE">
      <w:pPr>
        <w:jc w:val="both"/>
      </w:pPr>
      <w:r w:rsidRPr="00A553B9">
        <w:t xml:space="preserve">Durant le mois de </w:t>
      </w:r>
      <w:r>
        <w:t>Janvier 2020</w:t>
      </w:r>
      <w:r w:rsidRPr="00A553B9">
        <w:t xml:space="preserve">, le centre d’information écologique Sidi Moussa Oualidia a connu la visite de </w:t>
      </w:r>
      <w:r>
        <w:t>02</w:t>
      </w:r>
      <w:r w:rsidRPr="00A553B9">
        <w:t xml:space="preserve"> groupes scolaires de </w:t>
      </w:r>
      <w:r>
        <w:t xml:space="preserve">91 </w:t>
      </w:r>
      <w:r w:rsidRPr="00A553B9">
        <w:t>élèves accompagné</w:t>
      </w:r>
      <w:r>
        <w:t xml:space="preserve">s de leurs enseignants venant de Dar </w:t>
      </w:r>
      <w:proofErr w:type="spellStart"/>
      <w:r>
        <w:t>Talib</w:t>
      </w:r>
      <w:proofErr w:type="spellEnd"/>
      <w:r>
        <w:t xml:space="preserve"> SIDI ABED</w:t>
      </w:r>
      <w:r w:rsidRPr="00A553B9">
        <w:t>,</w:t>
      </w:r>
      <w:r>
        <w:t xml:space="preserve"> de </w:t>
      </w:r>
      <w:proofErr w:type="gramStart"/>
      <w:r>
        <w:t>l’écoles</w:t>
      </w:r>
      <w:proofErr w:type="gramEnd"/>
      <w:r>
        <w:t xml:space="preserve"> de BENSLIMAN et </w:t>
      </w:r>
      <w:r w:rsidRPr="00A553B9">
        <w:t xml:space="preserve">  Le tableau ci-dessous résume </w:t>
      </w:r>
      <w:r>
        <w:t>l</w:t>
      </w:r>
      <w:r w:rsidRPr="00A553B9">
        <w:t>es visites de ces groupes :</w:t>
      </w:r>
    </w:p>
    <w:p w:rsidR="004A59DE" w:rsidRDefault="004A59DE" w:rsidP="004A59DE">
      <w:pPr>
        <w:jc w:val="center"/>
        <w:rPr>
          <w:sz w:val="28"/>
          <w:szCs w:val="28"/>
        </w:rPr>
      </w:pPr>
      <w:r w:rsidRPr="00B17380">
        <w:rPr>
          <w:sz w:val="32"/>
          <w:szCs w:val="32"/>
          <w:u w:val="single"/>
        </w:rPr>
        <w:t xml:space="preserve">Tableau récapitulatif  des visites </w:t>
      </w:r>
      <w:r w:rsidRPr="00B17380">
        <w:rPr>
          <w:sz w:val="32"/>
          <w:szCs w:val="32"/>
        </w:rPr>
        <w:t xml:space="preserve"> (</w:t>
      </w:r>
      <w:r w:rsidRPr="00B17380">
        <w:rPr>
          <w:sz w:val="28"/>
          <w:szCs w:val="28"/>
        </w:rPr>
        <w:t>Groupe)</w:t>
      </w:r>
    </w:p>
    <w:p w:rsidR="004A59DE" w:rsidRPr="00A01E8C" w:rsidRDefault="004A59DE" w:rsidP="00A01E8C">
      <w:pPr>
        <w:jc w:val="both"/>
        <w:rPr>
          <w:b/>
          <w:bCs/>
          <w:u w:val="single"/>
        </w:rPr>
      </w:pPr>
    </w:p>
    <w:tbl>
      <w:tblPr>
        <w:tblStyle w:val="Grilledutableau"/>
        <w:tblW w:w="10740" w:type="dxa"/>
        <w:jc w:val="center"/>
        <w:tblLayout w:type="fixed"/>
        <w:tblLook w:val="04A0"/>
      </w:tblPr>
      <w:tblGrid>
        <w:gridCol w:w="1526"/>
        <w:gridCol w:w="2410"/>
        <w:gridCol w:w="1417"/>
        <w:gridCol w:w="1418"/>
        <w:gridCol w:w="1984"/>
        <w:gridCol w:w="1985"/>
      </w:tblGrid>
      <w:tr w:rsidR="004A59DE" w:rsidTr="004A59DE">
        <w:trPr>
          <w:jc w:val="center"/>
        </w:trPr>
        <w:tc>
          <w:tcPr>
            <w:tcW w:w="1526" w:type="dxa"/>
            <w:vAlign w:val="center"/>
          </w:tcPr>
          <w:p w:rsidR="004A59DE" w:rsidRPr="0033244D" w:rsidRDefault="004A59DE" w:rsidP="00C07CB0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501349608"/>
            <w:r w:rsidRPr="0033244D">
              <w:rPr>
                <w:b/>
                <w:bCs/>
                <w:sz w:val="24"/>
                <w:szCs w:val="24"/>
              </w:rPr>
              <w:t>Date de la visite</w:t>
            </w:r>
          </w:p>
        </w:tc>
        <w:tc>
          <w:tcPr>
            <w:tcW w:w="2410" w:type="dxa"/>
            <w:vAlign w:val="center"/>
          </w:tcPr>
          <w:p w:rsidR="004A59DE" w:rsidRPr="0033244D" w:rsidRDefault="004A59DE" w:rsidP="00C07CB0">
            <w:pPr>
              <w:jc w:val="center"/>
              <w:rPr>
                <w:b/>
                <w:bCs/>
                <w:sz w:val="24"/>
                <w:szCs w:val="24"/>
              </w:rPr>
            </w:pPr>
            <w:r w:rsidRPr="0033244D">
              <w:rPr>
                <w:b/>
                <w:bCs/>
              </w:rPr>
              <w:t>Nom de l’établissement scolaire</w:t>
            </w:r>
          </w:p>
        </w:tc>
        <w:tc>
          <w:tcPr>
            <w:tcW w:w="1417" w:type="dxa"/>
            <w:vAlign w:val="center"/>
          </w:tcPr>
          <w:p w:rsidR="004A59DE" w:rsidRPr="0033244D" w:rsidRDefault="004A59DE" w:rsidP="00C07CB0">
            <w:pPr>
              <w:jc w:val="center"/>
              <w:rPr>
                <w:b/>
                <w:bCs/>
                <w:sz w:val="24"/>
                <w:szCs w:val="24"/>
              </w:rPr>
            </w:pPr>
            <w:r w:rsidRPr="0033244D">
              <w:rPr>
                <w:b/>
                <w:bCs/>
              </w:rPr>
              <w:t>Nombre des visiteurs (élèves ; étudiants…)</w:t>
            </w:r>
          </w:p>
        </w:tc>
        <w:tc>
          <w:tcPr>
            <w:tcW w:w="1418" w:type="dxa"/>
            <w:vAlign w:val="center"/>
          </w:tcPr>
          <w:p w:rsidR="004A59DE" w:rsidRPr="0033244D" w:rsidRDefault="004A59DE" w:rsidP="00C07CB0">
            <w:pPr>
              <w:jc w:val="center"/>
              <w:rPr>
                <w:b/>
                <w:bCs/>
              </w:rPr>
            </w:pPr>
            <w:r w:rsidRPr="0033244D">
              <w:rPr>
                <w:b/>
                <w:bCs/>
              </w:rPr>
              <w:t>Niveau scolaire du groupe</w:t>
            </w:r>
          </w:p>
          <w:p w:rsidR="004A59DE" w:rsidRPr="0033244D" w:rsidRDefault="004A59DE" w:rsidP="00C07C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A59DE" w:rsidRPr="0033244D" w:rsidRDefault="004A59DE" w:rsidP="00C07CB0">
            <w:pPr>
              <w:jc w:val="center"/>
              <w:rPr>
                <w:b/>
                <w:bCs/>
              </w:rPr>
            </w:pPr>
            <w:r w:rsidRPr="0033244D">
              <w:rPr>
                <w:b/>
                <w:bCs/>
              </w:rPr>
              <w:t>Nom(s) et profil(s) de l’ (des) accompagnateur(s)</w:t>
            </w:r>
          </w:p>
        </w:tc>
        <w:tc>
          <w:tcPr>
            <w:tcW w:w="1985" w:type="dxa"/>
            <w:vAlign w:val="center"/>
          </w:tcPr>
          <w:p w:rsidR="004A59DE" w:rsidRPr="0033244D" w:rsidRDefault="004A59DE" w:rsidP="00C07CB0">
            <w:pPr>
              <w:jc w:val="center"/>
              <w:rPr>
                <w:b/>
                <w:bCs/>
              </w:rPr>
            </w:pPr>
            <w:r w:rsidRPr="0033244D">
              <w:rPr>
                <w:b/>
                <w:bCs/>
              </w:rPr>
              <w:t>Motif de la visite</w:t>
            </w:r>
          </w:p>
        </w:tc>
      </w:tr>
      <w:tr w:rsidR="004A59DE" w:rsidTr="004A59DE">
        <w:trPr>
          <w:jc w:val="center"/>
        </w:trPr>
        <w:tc>
          <w:tcPr>
            <w:tcW w:w="1526" w:type="dxa"/>
          </w:tcPr>
          <w:p w:rsidR="004A59DE" w:rsidRDefault="004A59DE" w:rsidP="00C07C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 Janvier 2020</w:t>
            </w:r>
          </w:p>
          <w:p w:rsidR="004A59DE" w:rsidRDefault="004A59DE" w:rsidP="00C07CB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(Matin)</w:t>
            </w:r>
          </w:p>
        </w:tc>
        <w:tc>
          <w:tcPr>
            <w:tcW w:w="2410" w:type="dxa"/>
            <w:vAlign w:val="center"/>
          </w:tcPr>
          <w:p w:rsidR="004A59DE" w:rsidRDefault="004A59DE" w:rsidP="00C07CB0">
            <w:pPr>
              <w:jc w:val="center"/>
            </w:pPr>
            <w:r>
              <w:t xml:space="preserve">Dar </w:t>
            </w:r>
            <w:proofErr w:type="spellStart"/>
            <w:r>
              <w:t>Talib</w:t>
            </w:r>
            <w:proofErr w:type="spellEnd"/>
            <w:r>
              <w:t xml:space="preserve"> Village de SIDI ABED</w:t>
            </w:r>
          </w:p>
        </w:tc>
        <w:tc>
          <w:tcPr>
            <w:tcW w:w="1417" w:type="dxa"/>
            <w:vAlign w:val="center"/>
          </w:tcPr>
          <w:p w:rsidR="004A59DE" w:rsidRDefault="004A59DE" w:rsidP="00C07CB0">
            <w:pPr>
              <w:jc w:val="center"/>
            </w:pPr>
            <w:r>
              <w:t>50</w:t>
            </w:r>
          </w:p>
        </w:tc>
        <w:tc>
          <w:tcPr>
            <w:tcW w:w="1418" w:type="dxa"/>
            <w:vAlign w:val="center"/>
          </w:tcPr>
          <w:p w:rsidR="004A59DE" w:rsidRDefault="004A59DE" w:rsidP="00C07CB0">
            <w:pPr>
              <w:jc w:val="center"/>
            </w:pPr>
            <w:r>
              <w:rPr>
                <w:sz w:val="20"/>
                <w:szCs w:val="20"/>
              </w:rPr>
              <w:t xml:space="preserve">2 et </w:t>
            </w:r>
            <w:r>
              <w:rPr>
                <w:sz w:val="20"/>
                <w:szCs w:val="20"/>
              </w:rPr>
              <w:t>3 années du collège</w:t>
            </w:r>
          </w:p>
        </w:tc>
        <w:tc>
          <w:tcPr>
            <w:tcW w:w="1984" w:type="dxa"/>
            <w:vAlign w:val="center"/>
          </w:tcPr>
          <w:p w:rsidR="004A59DE" w:rsidRDefault="004A59DE" w:rsidP="004A59DE">
            <w:pPr>
              <w:jc w:val="center"/>
            </w:pPr>
            <w:r w:rsidRPr="00CC1BA2">
              <w:t>0</w:t>
            </w:r>
            <w:r>
              <w:t>4</w:t>
            </w:r>
            <w:r>
              <w:t xml:space="preserve"> </w:t>
            </w:r>
            <w:proofErr w:type="spellStart"/>
            <w:r>
              <w:t>encadrants</w:t>
            </w:r>
            <w:proofErr w:type="spellEnd"/>
          </w:p>
        </w:tc>
        <w:tc>
          <w:tcPr>
            <w:tcW w:w="1985" w:type="dxa"/>
            <w:vAlign w:val="center"/>
          </w:tcPr>
          <w:p w:rsidR="004A59DE" w:rsidRDefault="004A59DE" w:rsidP="00C07CB0">
            <w:pPr>
              <w:jc w:val="center"/>
              <w:rPr>
                <w:sz w:val="20"/>
                <w:szCs w:val="20"/>
              </w:rPr>
            </w:pPr>
            <w:r w:rsidRPr="000E32AB">
              <w:rPr>
                <w:sz w:val="20"/>
                <w:szCs w:val="20"/>
              </w:rPr>
              <w:t>Visite pédagogique</w:t>
            </w:r>
          </w:p>
          <w:p w:rsidR="004A59DE" w:rsidRPr="000E32AB" w:rsidRDefault="004A59DE" w:rsidP="00C07CB0">
            <w:pPr>
              <w:jc w:val="center"/>
              <w:rPr>
                <w:sz w:val="20"/>
                <w:szCs w:val="20"/>
              </w:rPr>
            </w:pPr>
          </w:p>
        </w:tc>
      </w:tr>
      <w:tr w:rsidR="004A59DE" w:rsidTr="004A59DE">
        <w:trPr>
          <w:jc w:val="center"/>
        </w:trPr>
        <w:tc>
          <w:tcPr>
            <w:tcW w:w="1526" w:type="dxa"/>
          </w:tcPr>
          <w:p w:rsidR="004A59DE" w:rsidRDefault="004A59DE" w:rsidP="00C07C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Janvier 2020</w:t>
            </w:r>
          </w:p>
          <w:p w:rsidR="004A59DE" w:rsidRDefault="004A59DE" w:rsidP="004A59DE">
            <w:pPr>
              <w:jc w:val="center"/>
            </w:pPr>
            <w:proofErr w:type="gramStart"/>
            <w:r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 xml:space="preserve"> M</w:t>
            </w:r>
            <w:r>
              <w:rPr>
                <w:b/>
                <w:bCs/>
                <w:sz w:val="20"/>
                <w:szCs w:val="20"/>
              </w:rPr>
              <w:t>atin</w:t>
            </w:r>
            <w:proofErr w:type="gram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4A59DE" w:rsidRDefault="004A59DE" w:rsidP="00C07CB0">
            <w:pPr>
              <w:jc w:val="center"/>
            </w:pPr>
            <w:r>
              <w:t xml:space="preserve">Ecole El </w:t>
            </w:r>
            <w:proofErr w:type="spellStart"/>
            <w:r>
              <w:t>Massira</w:t>
            </w:r>
            <w:proofErr w:type="spellEnd"/>
            <w:r>
              <w:t xml:space="preserve">, El </w:t>
            </w:r>
            <w:proofErr w:type="spellStart"/>
            <w:r>
              <w:t>Mansouria</w:t>
            </w:r>
            <w:proofErr w:type="spellEnd"/>
            <w:r>
              <w:t xml:space="preserve"> </w:t>
            </w:r>
          </w:p>
          <w:p w:rsidR="004A59DE" w:rsidRDefault="004A59DE" w:rsidP="00C07CB0">
            <w:pPr>
              <w:jc w:val="center"/>
            </w:pPr>
            <w:r>
              <w:t>SIDI SLIMAN</w:t>
            </w:r>
          </w:p>
          <w:p w:rsidR="004A59DE" w:rsidRDefault="004A59DE" w:rsidP="00C07CB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A59DE" w:rsidRPr="009F2DD4" w:rsidRDefault="004A59DE" w:rsidP="00C07CB0">
            <w:pPr>
              <w:jc w:val="center"/>
            </w:pPr>
            <w:r>
              <w:t>41</w:t>
            </w:r>
          </w:p>
        </w:tc>
        <w:tc>
          <w:tcPr>
            <w:tcW w:w="1418" w:type="dxa"/>
            <w:vAlign w:val="center"/>
          </w:tcPr>
          <w:p w:rsidR="004A59DE" w:rsidRPr="009F2DD4" w:rsidRDefault="004A59DE" w:rsidP="00C07CB0">
            <w:pPr>
              <w:jc w:val="center"/>
              <w:rPr>
                <w:sz w:val="20"/>
                <w:szCs w:val="20"/>
              </w:rPr>
            </w:pPr>
            <w:r>
              <w:t xml:space="preserve">CM1 </w:t>
            </w:r>
            <w:r w:rsidRPr="009F2DD4">
              <w:t>CM2</w:t>
            </w:r>
          </w:p>
        </w:tc>
        <w:tc>
          <w:tcPr>
            <w:tcW w:w="1984" w:type="dxa"/>
            <w:vAlign w:val="center"/>
          </w:tcPr>
          <w:p w:rsidR="004A59DE" w:rsidRPr="009F2DD4" w:rsidRDefault="004A59DE" w:rsidP="00C07CB0">
            <w:pPr>
              <w:jc w:val="center"/>
            </w:pPr>
            <w:r w:rsidRPr="009F2DD4">
              <w:rPr>
                <w:rFonts w:hint="cs"/>
                <w:rtl/>
              </w:rPr>
              <w:t>03</w:t>
            </w:r>
            <w:r w:rsidRPr="009F2DD4">
              <w:t xml:space="preserve"> </w:t>
            </w:r>
            <w:r w:rsidRPr="009F2DD4">
              <w:rPr>
                <w:sz w:val="20"/>
                <w:szCs w:val="20"/>
              </w:rPr>
              <w:t>enseignant</w:t>
            </w:r>
            <w:r>
              <w:rPr>
                <w:sz w:val="20"/>
                <w:szCs w:val="20"/>
              </w:rPr>
              <w:t>s et la directrice</w:t>
            </w:r>
          </w:p>
        </w:tc>
        <w:tc>
          <w:tcPr>
            <w:tcW w:w="1985" w:type="dxa"/>
            <w:vAlign w:val="center"/>
          </w:tcPr>
          <w:p w:rsidR="004A59DE" w:rsidRPr="009F2DD4" w:rsidRDefault="004A59DE" w:rsidP="00C07CB0">
            <w:pPr>
              <w:jc w:val="center"/>
              <w:rPr>
                <w:sz w:val="20"/>
                <w:szCs w:val="20"/>
              </w:rPr>
            </w:pPr>
            <w:r w:rsidRPr="009F2DD4">
              <w:rPr>
                <w:sz w:val="20"/>
                <w:szCs w:val="20"/>
              </w:rPr>
              <w:t>Visite pédagogique</w:t>
            </w:r>
          </w:p>
        </w:tc>
      </w:tr>
      <w:bookmarkEnd w:id="0"/>
    </w:tbl>
    <w:p w:rsidR="004A59DE" w:rsidRDefault="004A59DE" w:rsidP="004A59DE">
      <w:pPr>
        <w:jc w:val="both"/>
      </w:pPr>
    </w:p>
    <w:p w:rsidR="00A01E8C" w:rsidRPr="00A01E8C" w:rsidRDefault="00A01E8C" w:rsidP="00A01E8C">
      <w:pPr>
        <w:jc w:val="both"/>
        <w:rPr>
          <w:b/>
          <w:bCs/>
          <w:u w:val="single"/>
        </w:rPr>
      </w:pPr>
      <w:r w:rsidRPr="00A01E8C">
        <w:rPr>
          <w:b/>
          <w:bCs/>
          <w:u w:val="single"/>
        </w:rPr>
        <w:t xml:space="preserve">Particuliers </w:t>
      </w:r>
    </w:p>
    <w:p w:rsidR="00A01E8C" w:rsidRDefault="00A01E8C" w:rsidP="00A01E8C">
      <w:pPr>
        <w:jc w:val="both"/>
      </w:pPr>
      <w:r w:rsidRPr="004D5AE9">
        <w:t xml:space="preserve">Une </w:t>
      </w:r>
      <w:r>
        <w:t>trentaine</w:t>
      </w:r>
      <w:r w:rsidRPr="004D5AE9">
        <w:t xml:space="preserve"> de touristes marocains et étrangers en passage à Oualidia, se sont rendus au centre pour des visites libres </w:t>
      </w:r>
      <w:r>
        <w:t>et</w:t>
      </w:r>
      <w:r w:rsidRPr="004D5AE9">
        <w:t xml:space="preserve"> commentées</w:t>
      </w:r>
      <w:r>
        <w:t xml:space="preserve"> sur</w:t>
      </w:r>
      <w:r w:rsidRPr="004D5AE9">
        <w:t>.</w:t>
      </w:r>
    </w:p>
    <w:p w:rsidR="00A01E8C" w:rsidRPr="00C91605" w:rsidRDefault="00A01E8C" w:rsidP="00A01E8C">
      <w:pPr>
        <w:pStyle w:val="Paragraphedeliste"/>
        <w:numPr>
          <w:ilvl w:val="0"/>
          <w:numId w:val="8"/>
        </w:numPr>
        <w:bidi w:val="0"/>
        <w:jc w:val="both"/>
        <w:rPr>
          <w:rFonts w:asciiTheme="minorHAnsi" w:hAnsiTheme="minorHAnsi" w:cstheme="minorBidi"/>
          <w:noProof w:val="0"/>
          <w:sz w:val="24"/>
          <w:szCs w:val="24"/>
        </w:rPr>
      </w:pPr>
      <w:r w:rsidRPr="00C91605">
        <w:rPr>
          <w:rFonts w:asciiTheme="minorHAnsi" w:hAnsiTheme="minorHAnsi" w:cstheme="minorBidi"/>
          <w:noProof w:val="0"/>
          <w:sz w:val="24"/>
          <w:szCs w:val="24"/>
        </w:rPr>
        <w:t>Morphologie de la lagune ;</w:t>
      </w:r>
    </w:p>
    <w:p w:rsidR="00A01E8C" w:rsidRPr="00C91605" w:rsidRDefault="00A01E8C" w:rsidP="00A01E8C">
      <w:pPr>
        <w:pStyle w:val="Paragraphedeliste"/>
        <w:numPr>
          <w:ilvl w:val="0"/>
          <w:numId w:val="8"/>
        </w:numPr>
        <w:bidi w:val="0"/>
        <w:jc w:val="both"/>
        <w:rPr>
          <w:rFonts w:asciiTheme="minorHAnsi" w:hAnsiTheme="minorHAnsi" w:cstheme="minorBidi"/>
          <w:noProof w:val="0"/>
          <w:sz w:val="24"/>
          <w:szCs w:val="24"/>
        </w:rPr>
      </w:pPr>
      <w:r w:rsidRPr="00C91605">
        <w:rPr>
          <w:rFonts w:asciiTheme="minorHAnsi" w:hAnsiTheme="minorHAnsi" w:cstheme="minorBidi"/>
          <w:noProof w:val="0"/>
          <w:sz w:val="24"/>
          <w:szCs w:val="24"/>
        </w:rPr>
        <w:t>Différentes activités économiques</w:t>
      </w:r>
      <w:r>
        <w:rPr>
          <w:rFonts w:asciiTheme="minorHAnsi" w:hAnsiTheme="minorHAnsi" w:cstheme="minorBidi"/>
          <w:noProof w:val="0"/>
          <w:sz w:val="24"/>
          <w:szCs w:val="24"/>
        </w:rPr>
        <w:t xml:space="preserve"> </w:t>
      </w:r>
      <w:r w:rsidRPr="00C91605">
        <w:rPr>
          <w:rFonts w:asciiTheme="minorHAnsi" w:hAnsiTheme="minorHAnsi" w:cstheme="minorBidi"/>
          <w:noProof w:val="0"/>
          <w:sz w:val="24"/>
          <w:szCs w:val="24"/>
        </w:rPr>
        <w:t>écologiques autour et dans la lagune de l’Oualidia;</w:t>
      </w:r>
    </w:p>
    <w:p w:rsidR="00A01E8C" w:rsidRPr="00C91605" w:rsidRDefault="00A01E8C" w:rsidP="00A01E8C">
      <w:pPr>
        <w:pStyle w:val="Paragraphedeliste"/>
        <w:numPr>
          <w:ilvl w:val="0"/>
          <w:numId w:val="8"/>
        </w:numPr>
        <w:bidi w:val="0"/>
        <w:jc w:val="both"/>
        <w:rPr>
          <w:rFonts w:asciiTheme="minorHAnsi" w:hAnsiTheme="minorHAnsi" w:cstheme="minorBidi"/>
          <w:noProof w:val="0"/>
          <w:sz w:val="24"/>
          <w:szCs w:val="24"/>
        </w:rPr>
      </w:pPr>
      <w:r w:rsidRPr="00C91605">
        <w:rPr>
          <w:rFonts w:asciiTheme="minorHAnsi" w:hAnsiTheme="minorHAnsi" w:cstheme="minorBidi"/>
          <w:noProof w:val="0"/>
          <w:sz w:val="24"/>
          <w:szCs w:val="24"/>
        </w:rPr>
        <w:t>Différentes valeurs écologiques de la lagune ;</w:t>
      </w:r>
    </w:p>
    <w:p w:rsidR="00A01E8C" w:rsidRPr="00C91605" w:rsidRDefault="00A01E8C" w:rsidP="00A01E8C">
      <w:pPr>
        <w:pStyle w:val="Paragraphedeliste"/>
        <w:numPr>
          <w:ilvl w:val="0"/>
          <w:numId w:val="8"/>
        </w:numPr>
        <w:bidi w:val="0"/>
        <w:jc w:val="both"/>
        <w:rPr>
          <w:rFonts w:asciiTheme="minorHAnsi" w:hAnsiTheme="minorHAnsi" w:cstheme="minorBidi"/>
          <w:noProof w:val="0"/>
          <w:sz w:val="24"/>
          <w:szCs w:val="24"/>
        </w:rPr>
      </w:pPr>
      <w:r w:rsidRPr="00C91605">
        <w:rPr>
          <w:rFonts w:asciiTheme="minorHAnsi" w:hAnsiTheme="minorHAnsi" w:cstheme="minorBidi"/>
          <w:noProof w:val="0"/>
          <w:sz w:val="24"/>
          <w:szCs w:val="24"/>
        </w:rPr>
        <w:t>Migration des oiseaux ;</w:t>
      </w:r>
    </w:p>
    <w:p w:rsidR="005909EF" w:rsidRPr="004D5AE9" w:rsidRDefault="005909EF" w:rsidP="005909EF">
      <w:pPr>
        <w:jc w:val="both"/>
        <w:rPr>
          <w:sz w:val="24"/>
          <w:szCs w:val="24"/>
        </w:rPr>
      </w:pPr>
    </w:p>
    <w:p w:rsidR="00000570" w:rsidRDefault="00000570" w:rsidP="0000057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3</w:t>
      </w:r>
      <w:r w:rsidRPr="004D5AE9">
        <w:rPr>
          <w:b/>
          <w:bCs/>
          <w:sz w:val="24"/>
          <w:szCs w:val="24"/>
        </w:rPr>
        <w:t>/ Suivi ornithologique des oiseaux d’eau :</w:t>
      </w:r>
    </w:p>
    <w:p w:rsidR="00000570" w:rsidRDefault="00000570" w:rsidP="00000570">
      <w:pPr>
        <w:jc w:val="both"/>
        <w:rPr>
          <w:sz w:val="24"/>
          <w:szCs w:val="24"/>
        </w:rPr>
      </w:pPr>
      <w:r>
        <w:rPr>
          <w:sz w:val="24"/>
          <w:szCs w:val="24"/>
        </w:rPr>
        <w:t>Le 26 et 29 Janvier, j’ai effectué le recensement hivernal des oiseaux d’eau dans les marécages suivants :</w:t>
      </w:r>
    </w:p>
    <w:p w:rsidR="00000570" w:rsidRPr="00000570" w:rsidRDefault="00000570" w:rsidP="000005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Marécage du centre de l’Oualidia, </w:t>
      </w:r>
      <w:proofErr w:type="spellStart"/>
      <w:r>
        <w:rPr>
          <w:sz w:val="24"/>
          <w:szCs w:val="24"/>
        </w:rPr>
        <w:t>Dayat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Sbih</w:t>
      </w:r>
      <w:proofErr w:type="spellEnd"/>
      <w:r>
        <w:rPr>
          <w:sz w:val="24"/>
          <w:szCs w:val="24"/>
        </w:rPr>
        <w:t xml:space="preserve"> et </w:t>
      </w:r>
      <w:proofErr w:type="spellStart"/>
      <w:r>
        <w:rPr>
          <w:sz w:val="24"/>
          <w:szCs w:val="24"/>
        </w:rPr>
        <w:t>Dayat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Baida</w:t>
      </w:r>
      <w:proofErr w:type="spellEnd"/>
      <w:r>
        <w:rPr>
          <w:sz w:val="24"/>
          <w:szCs w:val="24"/>
        </w:rPr>
        <w:t xml:space="preserve"> (commune de </w:t>
      </w:r>
      <w:proofErr w:type="spellStart"/>
      <w:r>
        <w:rPr>
          <w:sz w:val="24"/>
          <w:szCs w:val="24"/>
        </w:rPr>
        <w:t>Gharbia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Dayat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Goundazia</w:t>
      </w:r>
      <w:proofErr w:type="spellEnd"/>
      <w:r>
        <w:rPr>
          <w:sz w:val="24"/>
          <w:szCs w:val="24"/>
        </w:rPr>
        <w:t xml:space="preserve"> et </w:t>
      </w:r>
      <w:proofErr w:type="spellStart"/>
      <w:r>
        <w:rPr>
          <w:sz w:val="24"/>
          <w:szCs w:val="24"/>
        </w:rPr>
        <w:t>Dayat</w:t>
      </w:r>
      <w:proofErr w:type="spellEnd"/>
      <w:r>
        <w:rPr>
          <w:sz w:val="24"/>
          <w:szCs w:val="24"/>
        </w:rPr>
        <w:t xml:space="preserve"> Taras El </w:t>
      </w:r>
      <w:proofErr w:type="spellStart"/>
      <w:r>
        <w:rPr>
          <w:sz w:val="24"/>
          <w:szCs w:val="24"/>
        </w:rPr>
        <w:t>Ghoul</w:t>
      </w:r>
      <w:proofErr w:type="spellEnd"/>
      <w:r>
        <w:rPr>
          <w:sz w:val="24"/>
          <w:szCs w:val="24"/>
        </w:rPr>
        <w:t xml:space="preserve"> (Commune </w:t>
      </w:r>
      <w:proofErr w:type="spellStart"/>
      <w:r>
        <w:rPr>
          <w:sz w:val="24"/>
          <w:szCs w:val="24"/>
        </w:rPr>
        <w:t>Ouled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Sbita</w:t>
      </w:r>
      <w:proofErr w:type="spellEnd"/>
      <w:r>
        <w:rPr>
          <w:sz w:val="24"/>
          <w:szCs w:val="24"/>
        </w:rPr>
        <w:t xml:space="preserve">) et </w:t>
      </w:r>
      <w:proofErr w:type="spellStart"/>
      <w:r>
        <w:rPr>
          <w:sz w:val="24"/>
          <w:szCs w:val="24"/>
        </w:rPr>
        <w:t>Dayat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Fahs</w:t>
      </w:r>
      <w:proofErr w:type="spell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commune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Ouled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Hsine</w:t>
      </w:r>
      <w:proofErr w:type="spellEnd"/>
      <w:r>
        <w:rPr>
          <w:sz w:val="24"/>
          <w:szCs w:val="24"/>
        </w:rPr>
        <w:t>)</w:t>
      </w:r>
    </w:p>
    <w:p w:rsidR="005909EF" w:rsidRPr="004D5AE9" w:rsidRDefault="00A01E8C" w:rsidP="005909E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5909EF" w:rsidRPr="004D5AE9">
        <w:rPr>
          <w:b/>
          <w:bCs/>
          <w:sz w:val="24"/>
          <w:szCs w:val="24"/>
        </w:rPr>
        <w:t xml:space="preserve">/ </w:t>
      </w:r>
      <w:r w:rsidR="00340692" w:rsidRPr="004D5AE9">
        <w:rPr>
          <w:b/>
          <w:bCs/>
          <w:sz w:val="24"/>
          <w:szCs w:val="24"/>
        </w:rPr>
        <w:t xml:space="preserve">Suivi </w:t>
      </w:r>
      <w:r w:rsidR="005909EF" w:rsidRPr="004D5AE9">
        <w:rPr>
          <w:b/>
          <w:bCs/>
          <w:sz w:val="24"/>
          <w:szCs w:val="24"/>
        </w:rPr>
        <w:t>ornithologique des oiseaux d’</w:t>
      </w:r>
      <w:r w:rsidR="00DF1870" w:rsidRPr="004D5AE9">
        <w:rPr>
          <w:b/>
          <w:bCs/>
          <w:sz w:val="24"/>
          <w:szCs w:val="24"/>
        </w:rPr>
        <w:t>eau :</w:t>
      </w:r>
    </w:p>
    <w:p w:rsidR="00DF1870" w:rsidRPr="005130D1" w:rsidRDefault="0014736B" w:rsidP="00E60C58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/ </w:t>
      </w:r>
      <w:r w:rsidR="00340692" w:rsidRPr="005130D1">
        <w:rPr>
          <w:sz w:val="24"/>
          <w:szCs w:val="24"/>
        </w:rPr>
        <w:t xml:space="preserve">Le </w:t>
      </w:r>
      <w:r w:rsidR="00DF1870" w:rsidRPr="005130D1">
        <w:rPr>
          <w:sz w:val="24"/>
          <w:szCs w:val="24"/>
        </w:rPr>
        <w:t>suivi des oiseaux d’eau dans la lagune de l’Oualidia.</w:t>
      </w:r>
    </w:p>
    <w:p w:rsidR="00DF1870" w:rsidRPr="004D5AE9" w:rsidRDefault="0014736B" w:rsidP="00A01E8C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 xml:space="preserve">/ </w:t>
      </w:r>
      <w:r w:rsidR="00340692" w:rsidRPr="004D5AE9">
        <w:rPr>
          <w:sz w:val="24"/>
          <w:szCs w:val="24"/>
        </w:rPr>
        <w:t xml:space="preserve">Le </w:t>
      </w:r>
      <w:r w:rsidR="00DF1870" w:rsidRPr="004D5AE9">
        <w:rPr>
          <w:sz w:val="24"/>
          <w:szCs w:val="24"/>
        </w:rPr>
        <w:t>suivi des oiseaux d’eau dans le marécage semi artificiel (eaux de pluie et les eaux de la station d’épuration) dans le centre de l’Oualidia.</w:t>
      </w:r>
    </w:p>
    <w:p w:rsidR="00C91605" w:rsidRDefault="00C91605" w:rsidP="008C4BB3">
      <w:pPr>
        <w:pStyle w:val="Listepuces"/>
        <w:numPr>
          <w:ilvl w:val="0"/>
          <w:numId w:val="0"/>
        </w:numPr>
        <w:tabs>
          <w:tab w:val="clear" w:pos="170"/>
          <w:tab w:val="left" w:pos="0"/>
        </w:tabs>
        <w:jc w:val="left"/>
        <w:rPr>
          <w:rFonts w:asciiTheme="minorHAnsi" w:eastAsiaTheme="minorHAnsi" w:hAnsiTheme="minorHAnsi" w:cstheme="minorBidi"/>
          <w:b/>
          <w:bCs/>
          <w:lang w:eastAsia="en-US"/>
        </w:rPr>
      </w:pPr>
      <w:bookmarkStart w:id="1" w:name="_GoBack"/>
      <w:bookmarkEnd w:id="1"/>
    </w:p>
    <w:p w:rsidR="00E60C58" w:rsidRDefault="000E65FD" w:rsidP="00E60C58">
      <w:pPr>
        <w:pStyle w:val="Listepuces"/>
        <w:numPr>
          <w:ilvl w:val="0"/>
          <w:numId w:val="0"/>
        </w:numPr>
        <w:tabs>
          <w:tab w:val="clear" w:pos="170"/>
          <w:tab w:val="left" w:pos="0"/>
        </w:tabs>
        <w:jc w:val="left"/>
        <w:rPr>
          <w:rFonts w:asciiTheme="minorHAnsi" w:eastAsiaTheme="minorHAnsi" w:hAnsiTheme="minorHAnsi" w:cstheme="minorBidi"/>
          <w:lang w:eastAsia="en-US"/>
        </w:rPr>
      </w:pPr>
      <w:r w:rsidRPr="004D5AE9">
        <w:rPr>
          <w:rFonts w:asciiTheme="minorHAnsi" w:eastAsiaTheme="minorHAnsi" w:hAnsiTheme="minorHAnsi" w:cstheme="minorBidi"/>
          <w:lang w:eastAsia="en-US"/>
        </w:rPr>
        <w:tab/>
      </w:r>
      <w:r w:rsidRPr="004D5AE9">
        <w:rPr>
          <w:rFonts w:asciiTheme="minorHAnsi" w:eastAsiaTheme="minorHAnsi" w:hAnsiTheme="minorHAnsi" w:cstheme="minorBidi"/>
          <w:lang w:eastAsia="en-US"/>
        </w:rPr>
        <w:tab/>
      </w:r>
      <w:r w:rsidRPr="004D5AE9">
        <w:rPr>
          <w:rFonts w:asciiTheme="minorHAnsi" w:eastAsiaTheme="minorHAnsi" w:hAnsiTheme="minorHAnsi" w:cstheme="minorBidi"/>
          <w:lang w:eastAsia="en-US"/>
        </w:rPr>
        <w:tab/>
      </w:r>
      <w:r w:rsidRPr="004D5AE9">
        <w:rPr>
          <w:rFonts w:asciiTheme="minorHAnsi" w:eastAsiaTheme="minorHAnsi" w:hAnsiTheme="minorHAnsi" w:cstheme="minorBidi"/>
          <w:lang w:eastAsia="en-US"/>
        </w:rPr>
        <w:tab/>
      </w:r>
      <w:r w:rsidRPr="004D5AE9">
        <w:rPr>
          <w:rFonts w:asciiTheme="minorHAnsi" w:eastAsiaTheme="minorHAnsi" w:hAnsiTheme="minorHAnsi" w:cstheme="minorBidi"/>
          <w:lang w:eastAsia="en-US"/>
        </w:rPr>
        <w:tab/>
      </w:r>
      <w:r w:rsidRPr="004D5AE9">
        <w:rPr>
          <w:rFonts w:asciiTheme="minorHAnsi" w:eastAsiaTheme="minorHAnsi" w:hAnsiTheme="minorHAnsi" w:cstheme="minorBidi"/>
          <w:lang w:eastAsia="en-US"/>
        </w:rPr>
        <w:tab/>
      </w:r>
      <w:r w:rsidRPr="004D5AE9">
        <w:rPr>
          <w:rFonts w:asciiTheme="minorHAnsi" w:eastAsiaTheme="minorHAnsi" w:hAnsiTheme="minorHAnsi" w:cstheme="minorBidi"/>
          <w:lang w:eastAsia="en-US"/>
        </w:rPr>
        <w:tab/>
      </w:r>
    </w:p>
    <w:p w:rsidR="000E65FD" w:rsidRPr="004D5AE9" w:rsidRDefault="00E60C58" w:rsidP="004A59DE">
      <w:pPr>
        <w:pStyle w:val="Listepuces"/>
        <w:numPr>
          <w:ilvl w:val="0"/>
          <w:numId w:val="0"/>
        </w:numPr>
        <w:tabs>
          <w:tab w:val="clear" w:pos="170"/>
          <w:tab w:val="left" w:pos="0"/>
        </w:tabs>
        <w:jc w:val="left"/>
        <w:rPr>
          <w:rFonts w:asciiTheme="minorHAnsi" w:eastAsiaTheme="minorHAnsi" w:hAnsiTheme="minorHAnsi" w:cstheme="minorBidi"/>
          <w:b/>
          <w:bCs/>
          <w:lang w:eastAsia="en-US"/>
        </w:rPr>
      </w:pPr>
      <w:r>
        <w:rPr>
          <w:rFonts w:asciiTheme="minorHAnsi" w:eastAsiaTheme="minorHAnsi" w:hAnsiTheme="minorHAnsi" w:cstheme="minorBidi"/>
          <w:b/>
          <w:bCs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lang w:eastAsia="en-US"/>
        </w:rPr>
        <w:tab/>
      </w:r>
      <w:r w:rsidR="000E65FD" w:rsidRPr="004D5AE9">
        <w:rPr>
          <w:rFonts w:asciiTheme="minorHAnsi" w:eastAsiaTheme="minorHAnsi" w:hAnsiTheme="minorHAnsi" w:cstheme="minorBidi"/>
          <w:b/>
          <w:bCs/>
          <w:lang w:eastAsia="en-US"/>
        </w:rPr>
        <w:t xml:space="preserve">Oualidia ; le </w:t>
      </w:r>
      <w:r w:rsidR="00A64FDC">
        <w:rPr>
          <w:rFonts w:asciiTheme="minorHAnsi" w:eastAsiaTheme="minorHAnsi" w:hAnsiTheme="minorHAnsi" w:cstheme="minorBidi"/>
          <w:b/>
          <w:bCs/>
          <w:lang w:eastAsia="en-US"/>
        </w:rPr>
        <w:t xml:space="preserve">09 Février </w:t>
      </w:r>
      <w:r w:rsidR="004A59DE">
        <w:rPr>
          <w:rFonts w:asciiTheme="minorHAnsi" w:eastAsiaTheme="minorHAnsi" w:hAnsiTheme="minorHAnsi" w:cstheme="minorBidi"/>
          <w:b/>
          <w:bCs/>
          <w:lang w:eastAsia="en-US"/>
        </w:rPr>
        <w:t>2020</w:t>
      </w:r>
    </w:p>
    <w:p w:rsidR="0085573C" w:rsidRPr="004D5AE9" w:rsidRDefault="0085573C" w:rsidP="0085573C">
      <w:pPr>
        <w:pStyle w:val="Listepuces"/>
        <w:numPr>
          <w:ilvl w:val="0"/>
          <w:numId w:val="0"/>
        </w:numPr>
        <w:tabs>
          <w:tab w:val="clear" w:pos="170"/>
          <w:tab w:val="left" w:pos="0"/>
        </w:tabs>
        <w:jc w:val="left"/>
        <w:rPr>
          <w:rFonts w:asciiTheme="minorHAnsi" w:eastAsiaTheme="minorHAnsi" w:hAnsiTheme="minorHAnsi" w:cstheme="minorBidi"/>
          <w:b/>
          <w:bCs/>
          <w:lang w:eastAsia="en-US"/>
        </w:rPr>
      </w:pPr>
      <w:r w:rsidRPr="004D5AE9">
        <w:rPr>
          <w:rFonts w:asciiTheme="minorHAnsi" w:eastAsiaTheme="minorHAnsi" w:hAnsiTheme="minorHAnsi" w:cstheme="minorBidi"/>
          <w:b/>
          <w:bCs/>
          <w:lang w:eastAsia="en-US"/>
        </w:rPr>
        <w:tab/>
      </w:r>
      <w:r w:rsidRPr="004D5AE9">
        <w:rPr>
          <w:rFonts w:asciiTheme="minorHAnsi" w:eastAsiaTheme="minorHAnsi" w:hAnsiTheme="minorHAnsi" w:cstheme="minorBidi"/>
          <w:b/>
          <w:bCs/>
          <w:lang w:eastAsia="en-US"/>
        </w:rPr>
        <w:tab/>
      </w:r>
      <w:r w:rsidRPr="004D5AE9">
        <w:rPr>
          <w:rFonts w:asciiTheme="minorHAnsi" w:eastAsiaTheme="minorHAnsi" w:hAnsiTheme="minorHAnsi" w:cstheme="minorBidi"/>
          <w:b/>
          <w:bCs/>
          <w:lang w:eastAsia="en-US"/>
        </w:rPr>
        <w:tab/>
      </w:r>
      <w:r w:rsidRPr="004D5AE9">
        <w:rPr>
          <w:rFonts w:asciiTheme="minorHAnsi" w:eastAsiaTheme="minorHAnsi" w:hAnsiTheme="minorHAnsi" w:cstheme="minorBidi"/>
          <w:b/>
          <w:bCs/>
          <w:lang w:eastAsia="en-US"/>
        </w:rPr>
        <w:tab/>
      </w:r>
      <w:r w:rsidRPr="004D5AE9">
        <w:rPr>
          <w:rFonts w:asciiTheme="minorHAnsi" w:eastAsiaTheme="minorHAnsi" w:hAnsiTheme="minorHAnsi" w:cstheme="minorBidi"/>
          <w:b/>
          <w:bCs/>
          <w:lang w:eastAsia="en-US"/>
        </w:rPr>
        <w:tab/>
      </w:r>
      <w:r w:rsidRPr="004D5AE9">
        <w:rPr>
          <w:rFonts w:asciiTheme="minorHAnsi" w:eastAsiaTheme="minorHAnsi" w:hAnsiTheme="minorHAnsi" w:cstheme="minorBidi"/>
          <w:b/>
          <w:bCs/>
          <w:lang w:eastAsia="en-US"/>
        </w:rPr>
        <w:tab/>
      </w:r>
      <w:r w:rsidRPr="004D5AE9">
        <w:rPr>
          <w:rFonts w:asciiTheme="minorHAnsi" w:eastAsiaTheme="minorHAnsi" w:hAnsiTheme="minorHAnsi" w:cstheme="minorBidi"/>
          <w:b/>
          <w:bCs/>
          <w:lang w:eastAsia="en-US"/>
        </w:rPr>
        <w:tab/>
      </w:r>
      <w:r w:rsidRPr="004D5AE9">
        <w:rPr>
          <w:rFonts w:asciiTheme="minorHAnsi" w:eastAsiaTheme="minorHAnsi" w:hAnsiTheme="minorHAnsi" w:cstheme="minorBidi"/>
          <w:b/>
          <w:bCs/>
          <w:lang w:eastAsia="en-US"/>
        </w:rPr>
        <w:tab/>
        <w:t>Abdelhak FAHMI</w:t>
      </w:r>
    </w:p>
    <w:sectPr w:rsidR="0085573C" w:rsidRPr="004D5AE9" w:rsidSect="0014736B">
      <w:pgSz w:w="11906" w:h="16838"/>
      <w:pgMar w:top="993" w:right="1558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CE83C30"/>
    <w:lvl w:ilvl="0">
      <w:numFmt w:val="bullet"/>
      <w:pStyle w:val="Listepuces"/>
      <w:lvlText w:val="-"/>
      <w:lvlJc w:val="left"/>
      <w:pPr>
        <w:tabs>
          <w:tab w:val="num" w:pos="360"/>
        </w:tabs>
        <w:ind w:left="170" w:hanging="170"/>
      </w:pPr>
      <w:rPr>
        <w:rFonts w:ascii="Times New Roman" w:eastAsia="Times New Roman" w:hAnsi="Times New Roman" w:cs="Times New Roman" w:hint="default"/>
        <w:lang w:val="fr-FR"/>
      </w:rPr>
    </w:lvl>
  </w:abstractNum>
  <w:abstractNum w:abstractNumId="1">
    <w:nsid w:val="16544D9B"/>
    <w:multiLevelType w:val="hybridMultilevel"/>
    <w:tmpl w:val="3D484544"/>
    <w:lvl w:ilvl="0" w:tplc="A7CA71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40A0E"/>
    <w:multiLevelType w:val="hybridMultilevel"/>
    <w:tmpl w:val="CB54D3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973E5"/>
    <w:multiLevelType w:val="hybridMultilevel"/>
    <w:tmpl w:val="C7E674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66FCE"/>
    <w:multiLevelType w:val="hybridMultilevel"/>
    <w:tmpl w:val="03A4062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8F3C4E"/>
    <w:multiLevelType w:val="hybridMultilevel"/>
    <w:tmpl w:val="6C300A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47914"/>
    <w:multiLevelType w:val="hybridMultilevel"/>
    <w:tmpl w:val="99446C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B6BD5"/>
    <w:multiLevelType w:val="hybridMultilevel"/>
    <w:tmpl w:val="551C87BE"/>
    <w:lvl w:ilvl="0" w:tplc="E9B08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76ED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E47C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CAF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AA01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7A49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5EE4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1079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DA90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310AA1"/>
    <w:multiLevelType w:val="hybridMultilevel"/>
    <w:tmpl w:val="0C767C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D756C0"/>
    <w:multiLevelType w:val="hybridMultilevel"/>
    <w:tmpl w:val="AEA45F36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74A7F0A"/>
    <w:multiLevelType w:val="hybridMultilevel"/>
    <w:tmpl w:val="C7826A4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B651F4E"/>
    <w:multiLevelType w:val="hybridMultilevel"/>
    <w:tmpl w:val="7388C83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7"/>
  </w:num>
  <w:num w:numId="8">
    <w:abstractNumId w:val="10"/>
  </w:num>
  <w:num w:numId="9">
    <w:abstractNumId w:val="0"/>
  </w:num>
  <w:num w:numId="10">
    <w:abstractNumId w:val="8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4472"/>
    <w:rsid w:val="00000570"/>
    <w:rsid w:val="00060924"/>
    <w:rsid w:val="00066CF0"/>
    <w:rsid w:val="000E65FD"/>
    <w:rsid w:val="00100B1E"/>
    <w:rsid w:val="0014736B"/>
    <w:rsid w:val="00153851"/>
    <w:rsid w:val="001660E0"/>
    <w:rsid w:val="00166A54"/>
    <w:rsid w:val="001D11A0"/>
    <w:rsid w:val="002366CF"/>
    <w:rsid w:val="00247CD7"/>
    <w:rsid w:val="002554E3"/>
    <w:rsid w:val="00273E37"/>
    <w:rsid w:val="002963E1"/>
    <w:rsid w:val="00316161"/>
    <w:rsid w:val="00340692"/>
    <w:rsid w:val="00361F37"/>
    <w:rsid w:val="003B3FCA"/>
    <w:rsid w:val="003D68B4"/>
    <w:rsid w:val="004265B3"/>
    <w:rsid w:val="00483A9E"/>
    <w:rsid w:val="004A59DE"/>
    <w:rsid w:val="004C1432"/>
    <w:rsid w:val="004D5AE9"/>
    <w:rsid w:val="00507DFD"/>
    <w:rsid w:val="005130D1"/>
    <w:rsid w:val="00554DE0"/>
    <w:rsid w:val="005565D1"/>
    <w:rsid w:val="005909EF"/>
    <w:rsid w:val="005A1BBE"/>
    <w:rsid w:val="005A4472"/>
    <w:rsid w:val="005A46F7"/>
    <w:rsid w:val="005C1AD5"/>
    <w:rsid w:val="00611782"/>
    <w:rsid w:val="006272F2"/>
    <w:rsid w:val="0067610F"/>
    <w:rsid w:val="0069422A"/>
    <w:rsid w:val="006F5F18"/>
    <w:rsid w:val="007009E8"/>
    <w:rsid w:val="00703648"/>
    <w:rsid w:val="0071779A"/>
    <w:rsid w:val="007565B9"/>
    <w:rsid w:val="00763A44"/>
    <w:rsid w:val="008555D2"/>
    <w:rsid w:val="0085573C"/>
    <w:rsid w:val="008C4BB3"/>
    <w:rsid w:val="0092598F"/>
    <w:rsid w:val="009E3939"/>
    <w:rsid w:val="009F179F"/>
    <w:rsid w:val="009F5257"/>
    <w:rsid w:val="00A01E8C"/>
    <w:rsid w:val="00A313BD"/>
    <w:rsid w:val="00A46F4B"/>
    <w:rsid w:val="00A64FDC"/>
    <w:rsid w:val="00A65B2C"/>
    <w:rsid w:val="00A904C8"/>
    <w:rsid w:val="00AD7277"/>
    <w:rsid w:val="00B12913"/>
    <w:rsid w:val="00B1490E"/>
    <w:rsid w:val="00B85719"/>
    <w:rsid w:val="00C04180"/>
    <w:rsid w:val="00C3258A"/>
    <w:rsid w:val="00C326B2"/>
    <w:rsid w:val="00C44256"/>
    <w:rsid w:val="00C8126C"/>
    <w:rsid w:val="00C91605"/>
    <w:rsid w:val="00CF2CA6"/>
    <w:rsid w:val="00D215D6"/>
    <w:rsid w:val="00D93CCB"/>
    <w:rsid w:val="00DF1870"/>
    <w:rsid w:val="00DF22CB"/>
    <w:rsid w:val="00E60C58"/>
    <w:rsid w:val="00EB37D5"/>
    <w:rsid w:val="00EC4B8F"/>
    <w:rsid w:val="00F16617"/>
    <w:rsid w:val="00F32548"/>
    <w:rsid w:val="00F86E7C"/>
    <w:rsid w:val="00FA2973"/>
    <w:rsid w:val="00FF3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5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A4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A46F7"/>
    <w:pPr>
      <w:bidi/>
      <w:spacing w:after="0" w:line="240" w:lineRule="auto"/>
      <w:ind w:left="720"/>
      <w:contextualSpacing/>
    </w:pPr>
    <w:rPr>
      <w:rFonts w:ascii="Times New Roman" w:hAnsi="Times New Roman" w:cs="Traditional Arabic"/>
      <w:noProof/>
      <w:sz w:val="20"/>
      <w:szCs w:val="20"/>
    </w:rPr>
  </w:style>
  <w:style w:type="paragraph" w:styleId="Listepuces">
    <w:name w:val="List Bullet"/>
    <w:basedOn w:val="Normal"/>
    <w:rsid w:val="00B1490E"/>
    <w:pPr>
      <w:widowControl w:val="0"/>
      <w:numPr>
        <w:numId w:val="9"/>
      </w:numPr>
      <w:tabs>
        <w:tab w:val="left" w:pos="170"/>
      </w:tabs>
      <w:spacing w:before="20" w:after="40" w:line="240" w:lineRule="auto"/>
      <w:ind w:left="454"/>
      <w:jc w:val="both"/>
    </w:pPr>
    <w:rPr>
      <w:rFonts w:ascii="Book Antiqua" w:eastAsia="Times New Roman" w:hAnsi="Book Antiqua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284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51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4014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90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110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28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Scorpion</dc:creator>
  <cp:lastModifiedBy>fahmi</cp:lastModifiedBy>
  <cp:revision>28</cp:revision>
  <dcterms:created xsi:type="dcterms:W3CDTF">2016-11-28T14:18:00Z</dcterms:created>
  <dcterms:modified xsi:type="dcterms:W3CDTF">2020-02-22T18:23:00Z</dcterms:modified>
</cp:coreProperties>
</file>